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35" w:rsidRDefault="00FF2935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</w:rPr>
      </w:pPr>
    </w:p>
    <w:p w:rsidR="00FF2935" w:rsidRPr="00FF2935" w:rsidRDefault="00FF2935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  <w:b/>
        </w:rPr>
      </w:pPr>
      <w:r w:rsidRPr="00FF2935">
        <w:rPr>
          <w:rFonts w:ascii="Calibri" w:eastAsia="Calibri" w:hAnsi="Calibri" w:cs="Calibri"/>
          <w:b/>
        </w:rPr>
        <w:t>ГБУЗ «ГП № 22 ДЗМ» Филиал № 5</w:t>
      </w:r>
    </w:p>
    <w:p w:rsidR="00FF2935" w:rsidRPr="00FF2935" w:rsidRDefault="00FF2935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  <w:b/>
        </w:rPr>
      </w:pPr>
      <w:r w:rsidRPr="00FF2935">
        <w:rPr>
          <w:rFonts w:ascii="Calibri" w:eastAsia="Calibri" w:hAnsi="Calibri" w:cs="Calibri"/>
          <w:b/>
        </w:rPr>
        <w:t>Январь 2015 г.</w:t>
      </w:r>
    </w:p>
    <w:p w:rsidR="00FF2935" w:rsidRDefault="00FF2935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1. Деятельность учреждения</w:t>
      </w:r>
    </w:p>
    <w:p w:rsidR="005B7C40" w:rsidRPr="00E850BC" w:rsidRDefault="005B7C40" w:rsidP="00FF2935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  <w:bookmarkStart w:id="0" w:name="Par105"/>
      <w:bookmarkEnd w:id="0"/>
      <w:r w:rsidRPr="00E850BC">
        <w:rPr>
          <w:rFonts w:ascii="Calibri" w:eastAsia="Calibri" w:hAnsi="Calibri" w:cs="Calibri"/>
        </w:rPr>
        <w:t>1.1. Штаты учреждения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68"/>
        <w:gridCol w:w="1739"/>
        <w:gridCol w:w="1739"/>
        <w:gridCol w:w="1428"/>
        <w:gridCol w:w="1428"/>
        <w:gridCol w:w="1428"/>
      </w:tblGrid>
      <w:tr w:rsidR="005B7C40" w:rsidRPr="00E850BC" w:rsidTr="007F24CB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Наименование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должности   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Данные за год,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предшествующий 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Отчетный период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Изменение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числа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занятых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должностей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(%)       </w:t>
            </w:r>
            <w:proofErr w:type="gramEnd"/>
          </w:p>
        </w:tc>
      </w:tr>
      <w:tr w:rsidR="005B7C40" w:rsidRPr="00E850BC" w:rsidTr="007F24CB">
        <w:trPr>
          <w:trHeight w:val="10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40" w:rsidRPr="00E850BC" w:rsidRDefault="005B7C40" w:rsidP="007F24C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Число штатных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должностей в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целом по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учреждению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занятых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должностей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 целом по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учреждению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должностей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в целом по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учреждению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штатных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должностей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в целом по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учреждению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занятых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40" w:rsidRPr="00E850BC" w:rsidRDefault="005B7C40" w:rsidP="007F24C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B7C40" w:rsidRPr="00E850BC" w:rsidTr="007F24CB"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Врачи   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7F24CB">
              <w:rPr>
                <w:rFonts w:ascii="Courier New" w:eastAsia="Times New Roman" w:hAnsi="Courier New" w:cs="Courier New"/>
                <w:sz w:val="20"/>
                <w:szCs w:val="20"/>
              </w:rPr>
              <w:t>82,75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7F24CB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77,5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7F24CB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74,25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7F24CB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65,75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7F24CB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84,8%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Средний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медицинский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персонал  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7D6254">
              <w:rPr>
                <w:rFonts w:ascii="Courier New" w:eastAsia="Times New Roman" w:hAnsi="Courier New" w:cs="Courier New"/>
                <w:sz w:val="20"/>
                <w:szCs w:val="20"/>
              </w:rPr>
              <w:t>118,75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D6254">
            <w:pPr>
              <w:widowControl w:val="0"/>
              <w:autoSpaceDE w:val="0"/>
              <w:autoSpaceDN w:val="0"/>
              <w:adjustRightInd w:val="0"/>
              <w:spacing w:after="0"/>
              <w:ind w:left="-8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7D6254">
              <w:rPr>
                <w:rFonts w:ascii="Courier New" w:eastAsia="Times New Roman" w:hAnsi="Courier New" w:cs="Courier New"/>
                <w:sz w:val="20"/>
                <w:szCs w:val="20"/>
              </w:rPr>
              <w:t>103,75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EB7BCF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106,5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EB7BCF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80%</w:t>
            </w:r>
          </w:p>
        </w:tc>
      </w:tr>
      <w:tr w:rsidR="005B7C40" w:rsidRPr="00E850BC" w:rsidTr="007F24CB">
        <w:trPr>
          <w:trHeight w:val="400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Всего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должностей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7D6254">
              <w:rPr>
                <w:rFonts w:ascii="Courier New" w:eastAsia="Times New Roman" w:hAnsi="Courier New" w:cs="Courier New"/>
                <w:sz w:val="20"/>
                <w:szCs w:val="20"/>
              </w:rPr>
              <w:t>261,75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D6254">
            <w:pPr>
              <w:widowControl w:val="0"/>
              <w:autoSpaceDE w:val="0"/>
              <w:autoSpaceDN w:val="0"/>
              <w:adjustRightInd w:val="0"/>
              <w:spacing w:after="0"/>
              <w:ind w:left="-221" w:firstLine="221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7D6254">
              <w:rPr>
                <w:rFonts w:ascii="Courier New" w:eastAsia="Times New Roman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217,25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181,25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EB7BCF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75,7%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1" w:name="Par129"/>
      <w:bookmarkEnd w:id="1"/>
      <w:r w:rsidRPr="00E850BC">
        <w:rPr>
          <w:rFonts w:ascii="Calibri" w:eastAsia="Calibri" w:hAnsi="Calibri" w:cs="Calibri"/>
        </w:rPr>
        <w:t>1.2. Работа врачей поликлиники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80"/>
        <w:gridCol w:w="2520"/>
        <w:gridCol w:w="1800"/>
        <w:gridCol w:w="1560"/>
      </w:tblGrid>
      <w:tr w:rsidR="005B7C40" w:rsidRPr="00E850BC" w:rsidTr="007F24CB">
        <w:trPr>
          <w:trHeight w:val="100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Отчетный период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посещений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врачей, включая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профилактические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,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посещений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врачей по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поводу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заболеваний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посещений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врачами на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дому       </w:t>
            </w:r>
          </w:p>
        </w:tc>
      </w:tr>
      <w:tr w:rsidR="005B7C40" w:rsidRPr="00E850BC" w:rsidTr="007F24CB">
        <w:trPr>
          <w:trHeight w:val="400"/>
        </w:trPr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предшествующий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387 186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345 315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24 715</w:t>
            </w:r>
          </w:p>
        </w:tc>
      </w:tr>
      <w:tr w:rsidR="005B7C40" w:rsidRPr="00E850BC" w:rsidTr="007F24CB"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отчетный период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279 469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242 514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12 045</w:t>
            </w:r>
          </w:p>
        </w:tc>
      </w:tr>
      <w:tr w:rsidR="005B7C40" w:rsidRPr="00E850BC" w:rsidTr="007F24CB"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Динамика показателя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(%)    </w:t>
            </w:r>
            <w:proofErr w:type="gramEnd"/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27,8%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29,8%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51,3%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2" w:name="Par148"/>
      <w:bookmarkEnd w:id="2"/>
      <w:r w:rsidRPr="00E850BC">
        <w:rPr>
          <w:rFonts w:ascii="Calibri" w:eastAsia="Calibri" w:hAnsi="Calibri" w:cs="Calibri"/>
        </w:rPr>
        <w:t>1.3. Хирургическая работа поликлиники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80"/>
        <w:gridCol w:w="2520"/>
        <w:gridCol w:w="2640"/>
      </w:tblGrid>
      <w:tr w:rsidR="005B7C40" w:rsidRPr="00E850BC" w:rsidTr="007F24CB">
        <w:trPr>
          <w:trHeight w:val="600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Название операций               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проведенных операций в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амбулаторно-поликлиническом учреждении,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       </w:t>
            </w:r>
          </w:p>
        </w:tc>
      </w:tr>
      <w:tr w:rsidR="005B7C40" w:rsidRPr="00E850BC" w:rsidTr="007F24CB">
        <w:trPr>
          <w:trHeight w:val="600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предшествующий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     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отчетный период  </w:t>
            </w:r>
          </w:p>
        </w:tc>
      </w:tr>
      <w:tr w:rsidR="005B7C40" w:rsidRPr="00E850BC" w:rsidTr="007F24CB"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Всего операций                 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1143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EB7BCF">
              <w:rPr>
                <w:rFonts w:ascii="Courier New" w:eastAsia="Times New Roman" w:hAnsi="Courier New" w:cs="Courier New"/>
                <w:sz w:val="20"/>
                <w:szCs w:val="20"/>
              </w:rPr>
              <w:t>900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0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Оперировано больных </w:t>
      </w:r>
      <w:r w:rsidR="00EB7BCF" w:rsidRPr="00BE2FB1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900</w:t>
      </w:r>
      <w:r w:rsidRPr="00E850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чел., из них: дети 0-17 лет включительно ______</w:t>
      </w:r>
    </w:p>
    <w:p w:rsidR="005B7C40" w:rsidRPr="00E850BC" w:rsidRDefault="005B7C40" w:rsidP="005B7C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0BC">
        <w:rPr>
          <w:rFonts w:ascii="Courier New" w:eastAsia="Times New Roman" w:hAnsi="Courier New" w:cs="Courier New"/>
          <w:sz w:val="20"/>
          <w:szCs w:val="20"/>
          <w:lang w:eastAsia="ru-RU"/>
        </w:rPr>
        <w:t>Из общего числа больных оперировано в дневном стационаре, всего __________,</w:t>
      </w:r>
    </w:p>
    <w:p w:rsidR="005B7C40" w:rsidRPr="00E850BC" w:rsidRDefault="005B7C40" w:rsidP="005B7C4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850BC">
        <w:rPr>
          <w:rFonts w:ascii="Courier New" w:eastAsia="Times New Roman" w:hAnsi="Courier New" w:cs="Courier New"/>
          <w:sz w:val="20"/>
          <w:szCs w:val="20"/>
          <w:lang w:eastAsia="ru-RU"/>
        </w:rPr>
        <w:t>из них: детей 0-17 лет включительно _________.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EB7BCF" w:rsidRDefault="00EB7BCF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</w:rPr>
      </w:pPr>
    </w:p>
    <w:p w:rsidR="00EB7BCF" w:rsidRDefault="00EB7BCF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Calibri"/>
        </w:rPr>
      </w:pP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Times New Roman"/>
        </w:rPr>
      </w:pPr>
      <w:bookmarkStart w:id="3" w:name="_GoBack"/>
      <w:bookmarkEnd w:id="3"/>
      <w:r w:rsidRPr="00E850BC">
        <w:rPr>
          <w:rFonts w:ascii="Calibri" w:eastAsia="Calibri" w:hAnsi="Calibri" w:cs="Calibri"/>
        </w:rPr>
        <w:lastRenderedPageBreak/>
        <w:t>2. Профилактическая работа. Диспансерное наблюдение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4" w:name="Par170"/>
      <w:bookmarkEnd w:id="4"/>
      <w:r w:rsidRPr="00E850BC">
        <w:rPr>
          <w:rFonts w:ascii="Calibri" w:eastAsia="Calibri" w:hAnsi="Calibri" w:cs="Calibri"/>
        </w:rPr>
        <w:t>2.1. Профилактические осмотры, проведенные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данным учреждением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0"/>
        <w:gridCol w:w="1917"/>
        <w:gridCol w:w="1548"/>
        <w:gridCol w:w="1917"/>
        <w:gridCol w:w="1548"/>
      </w:tblGrid>
      <w:tr w:rsidR="005B7C40" w:rsidRPr="00E850BC" w:rsidTr="007F24CB">
        <w:trPr>
          <w:trHeight w:val="6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Контингенты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Подлежало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осмотрам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Осмотрено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Подлежало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осмотрам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Осмотрено  </w:t>
            </w:r>
          </w:p>
        </w:tc>
      </w:tr>
      <w:tr w:rsidR="005B7C40" w:rsidRPr="00E850BC" w:rsidTr="007F24C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40" w:rsidRPr="00E850BC" w:rsidRDefault="005B7C40" w:rsidP="007F24C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За 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За 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   </w:t>
            </w:r>
          </w:p>
        </w:tc>
      </w:tr>
      <w:tr w:rsidR="005B7C40" w:rsidRPr="00E850BC" w:rsidTr="007F24CB">
        <w:trPr>
          <w:trHeight w:val="10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Всего детей в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возрасте 15-17 лет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включительно (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кроме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обучающихся в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школах)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14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Контингенты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населения,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осмотренные в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порядке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периодических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осмотров, - всего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1208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1170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356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349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12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Население,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осмотренное в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порядке проведения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дополнительной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диспансеризации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работающих граждан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5" w:name="Par204"/>
      <w:bookmarkEnd w:id="5"/>
      <w:r w:rsidRPr="00E850BC">
        <w:rPr>
          <w:rFonts w:ascii="Calibri" w:eastAsia="Calibri" w:hAnsi="Calibri" w:cs="Calibri"/>
        </w:rPr>
        <w:t>2.2. Диспансерное наблюдение за инвалидами и участниками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Великой Отечественной войны и воинами-интернационалистами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98"/>
        <w:gridCol w:w="1918"/>
        <w:gridCol w:w="1431"/>
        <w:gridCol w:w="1918"/>
        <w:gridCol w:w="1665"/>
      </w:tblGrid>
      <w:tr w:rsidR="005B7C40" w:rsidRPr="00E850BC" w:rsidTr="00BE2FB1">
        <w:trPr>
          <w:trHeight w:val="400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Участники ВОВ, в том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числе инвалиды ВОВ       </w:t>
            </w:r>
          </w:p>
        </w:tc>
        <w:tc>
          <w:tcPr>
            <w:tcW w:w="3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Воины-интернационалисты    </w:t>
            </w:r>
          </w:p>
        </w:tc>
      </w:tr>
      <w:tr w:rsidR="005B7C40" w:rsidRPr="00E850BC" w:rsidTr="00BE2FB1">
        <w:trPr>
          <w:trHeight w:val="6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Наименование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показателей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отчетный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отчетный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    </w:t>
            </w:r>
          </w:p>
        </w:tc>
      </w:tr>
      <w:tr w:rsidR="005B7C40" w:rsidRPr="00E850BC" w:rsidTr="00BE2FB1">
        <w:trPr>
          <w:trHeight w:val="10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Состоит под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диспансерным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наблюдением на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конец отчетного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года  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103</w:t>
            </w:r>
          </w:p>
          <w:p w:rsidR="00BE2FB1" w:rsidRPr="00E850BC" w:rsidRDefault="00CA444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- 36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86</w:t>
            </w:r>
          </w:p>
          <w:p w:rsidR="00BE2FB1" w:rsidRPr="00E850BC" w:rsidRDefault="00CA444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- 29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rPr>
          <w:trHeight w:val="10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Снято с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диспансерного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наблюдения в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течение отчетного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года  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25;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- 4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18</w:t>
            </w:r>
          </w:p>
          <w:p w:rsidR="00BE2FB1" w:rsidRPr="00E850BC" w:rsidRDefault="00CA444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В - 7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rPr>
          <w:trHeight w:val="4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том числе: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выехало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4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- 1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3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умерло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21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15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rPr>
          <w:trHeight w:val="8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Состоит по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группам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инвалидности: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I     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6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- 8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4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II    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97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- 28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82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- 24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III    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rPr>
          <w:trHeight w:val="6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Получили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стационарное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лечение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26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- 15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20</w:t>
            </w:r>
          </w:p>
          <w:p w:rsidR="00BE2FB1" w:rsidRPr="00E850BC" w:rsidRDefault="00BE2FB1" w:rsidP="00CA44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ИОВ - 12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BE2FB1" w:rsidRPr="00E850BC" w:rsidTr="00BE2FB1">
        <w:trPr>
          <w:trHeight w:val="600"/>
        </w:trPr>
        <w:tc>
          <w:tcPr>
            <w:tcW w:w="2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Получили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санаторно-курортное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лечение            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9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- 4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Default="00BE2FB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УВОВ – 7</w:t>
            </w:r>
          </w:p>
          <w:p w:rsidR="00BE2FB1" w:rsidRPr="00E850BC" w:rsidRDefault="00CA4441" w:rsidP="00BE2FB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И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ОВ - 2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FB1" w:rsidRPr="00E850BC" w:rsidRDefault="00BE2FB1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6" w:name="Par250"/>
      <w:bookmarkEnd w:id="6"/>
      <w:r w:rsidRPr="00E850BC">
        <w:rPr>
          <w:rFonts w:ascii="Calibri" w:eastAsia="Calibri" w:hAnsi="Calibri" w:cs="Calibri"/>
        </w:rPr>
        <w:t>2.3. Численность инвалидов, состоящих на учете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лечебно-профилактического учреждения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32"/>
        <w:gridCol w:w="1297"/>
        <w:gridCol w:w="1177"/>
        <w:gridCol w:w="1385"/>
        <w:gridCol w:w="1265"/>
        <w:gridCol w:w="1297"/>
        <w:gridCol w:w="1177"/>
      </w:tblGrid>
      <w:tr w:rsidR="005B7C40" w:rsidRPr="00E850BC" w:rsidTr="007F24CB">
        <w:trPr>
          <w:trHeight w:val="8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Группа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инвалидности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Взрослые 18 лет и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старше           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Дети-инвалиды     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Инвалиды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вследствие аварии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на Чернобыльской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АЭС               </w:t>
            </w:r>
          </w:p>
        </w:tc>
      </w:tr>
      <w:tr w:rsidR="005B7C40" w:rsidRPr="00E850BC" w:rsidTr="007F24CB">
        <w:trPr>
          <w:trHeight w:val="8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предшес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т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вующий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отчетному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предшес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т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вующий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отчетному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отчетный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год,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предшес</w:t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т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spell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вующий</w:t>
            </w:r>
            <w:proofErr w:type="spell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отчетному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</w:tr>
      <w:tr w:rsidR="005B7C40" w:rsidRPr="00E850BC" w:rsidTr="007F24CB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I группа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104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II группа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4032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3751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III группа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602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618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Всего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BE2FB1">
              <w:rPr>
                <w:rFonts w:ascii="Courier New" w:eastAsia="Times New Roman" w:hAnsi="Courier New" w:cs="Courier New"/>
                <w:sz w:val="20"/>
                <w:szCs w:val="20"/>
              </w:rPr>
              <w:t>4743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4473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7" w:name="Par275"/>
      <w:bookmarkEnd w:id="7"/>
      <w:r w:rsidRPr="00E850BC">
        <w:rPr>
          <w:rFonts w:ascii="Calibri" w:eastAsia="Calibri" w:hAnsi="Calibri" w:cs="Calibri"/>
        </w:rPr>
        <w:t>2.4. Деятельность отделения (кабинета)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медицинской профилактики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200"/>
        <w:gridCol w:w="1440"/>
      </w:tblGrid>
      <w:tr w:rsidR="005B7C40" w:rsidRPr="00E850BC" w:rsidTr="007F24CB">
        <w:trPr>
          <w:trHeight w:val="6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Показатель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Год,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Число лиц, обученных основам здорового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образа жизни, - всего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8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медицинских работников,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обученных методике профилактики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заболеваний и укрепления здоровья, -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2B2CB9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Число пациентов, обученных в "школах",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- всего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том числе: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школе для беременных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школе для беременных с сердечной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недостаточностью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школе для больных на хроническом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диализе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школе для больных артериальной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гипертензией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105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2B2CB9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93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школе для больных с заболеванием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суставов и позвоночника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школе для больных бронхиальной астмой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школе для больных сахарным диабетом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прочих школах &lt;*&gt;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Число проведенных массовых мероприятий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- всего        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лиц, участвующих в мероприятиях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3"/>
        <w:rPr>
          <w:rFonts w:ascii="Calibri" w:eastAsia="Calibri" w:hAnsi="Calibri" w:cs="Times New Roman"/>
        </w:rPr>
      </w:pPr>
      <w:bookmarkStart w:id="8" w:name="Par323"/>
      <w:bookmarkEnd w:id="8"/>
      <w:r w:rsidRPr="00E850BC">
        <w:rPr>
          <w:rFonts w:ascii="Calibri" w:eastAsia="Calibri" w:hAnsi="Calibri" w:cs="Calibri"/>
        </w:rPr>
        <w:t>2.5. Деятельность Центров здоровья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0"/>
        <w:gridCol w:w="1920"/>
        <w:gridCol w:w="1200"/>
        <w:gridCol w:w="1440"/>
      </w:tblGrid>
      <w:tr w:rsidR="005B7C40" w:rsidRPr="00E850BC" w:rsidTr="007F24CB">
        <w:trPr>
          <w:trHeight w:val="60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Показатель                   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Год,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7F24CB">
        <w:trPr>
          <w:trHeight w:val="10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Число лиц, обратившихся в центры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здоровья,  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0 до 14 лет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15-17 лет  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взрослое население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Из них:    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Здоровые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: всего   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 факторами риска: всего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8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 том числе: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0 до 14 лет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15-17 лет                   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взрослое население            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Комментарий: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outlineLvl w:val="2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3. Показатели здоровья населения, проживающего в районе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jc w:val="center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обслуживания поликлиники &lt;*&gt;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Times New Roman"/>
        </w:rPr>
      </w:pPr>
      <w:bookmarkStart w:id="9" w:name="Par352"/>
      <w:bookmarkEnd w:id="9"/>
      <w:r w:rsidRPr="00E850BC">
        <w:rPr>
          <w:rFonts w:ascii="Calibri" w:eastAsia="Calibri" w:hAnsi="Calibri" w:cs="Calibri"/>
        </w:rPr>
        <w:t>3.1. Дети (до 14 лет включительно)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Численность детей до 14 лет: _________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6"/>
        <w:gridCol w:w="4160"/>
        <w:gridCol w:w="1198"/>
        <w:gridCol w:w="1918"/>
        <w:gridCol w:w="1438"/>
      </w:tblGrid>
      <w:tr w:rsidR="005B7C40" w:rsidRPr="00E850BC" w:rsidTr="007F24CB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N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Наименование показателя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Данные за год,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изменений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Зарегистрировано заболеваний -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Инфекционные и паразитарные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болезни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Новообразования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эндокринной системы,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расстройства питания и нарушения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обмена веществ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Психические расстройства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 расстройства поведения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нервной системы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7.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системы кровообращения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Цереброваскулярные болезни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9.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Острые респираторные инфекции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нижних дыхательных путей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10.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органов пищеварения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Болезни костно-мышечной системы и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соединительной ткани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мочеполовой системы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глаза и его придаточного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аппарата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Врожденные аномалии (пороки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развития), деформации и   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хромосомные нарушения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15.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Травмы, отравления и некоторые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другие последствия воздействия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внешних причин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--------------------------------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bookmarkStart w:id="10" w:name="Par404"/>
      <w:bookmarkEnd w:id="10"/>
      <w:r w:rsidRPr="00E850BC">
        <w:rPr>
          <w:rFonts w:ascii="Calibri" w:eastAsia="Calibri" w:hAnsi="Calibri" w:cs="Calibri"/>
        </w:rPr>
        <w:t>&lt;*&gt; Комментарий к таблицам 3.1, 3.2, 3.3, 3.4 дается единым блоком.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Times New Roman"/>
        </w:rPr>
      </w:pPr>
      <w:bookmarkStart w:id="11" w:name="Par406"/>
      <w:bookmarkEnd w:id="11"/>
      <w:r w:rsidRPr="00E850BC">
        <w:rPr>
          <w:rFonts w:ascii="Calibri" w:eastAsia="Calibri" w:hAnsi="Calibri" w:cs="Calibri"/>
        </w:rPr>
        <w:t>3.2. Дети (15-17 лет включительно)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Численность детей 15-17 лет: _________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6"/>
        <w:gridCol w:w="4160"/>
        <w:gridCol w:w="1198"/>
        <w:gridCol w:w="1918"/>
        <w:gridCol w:w="1438"/>
      </w:tblGrid>
      <w:tr w:rsidR="005B7C40" w:rsidRPr="00E850BC" w:rsidTr="007F24CB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N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Наименование показателя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Данные за год,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изменений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Зарегистрировано заболеваний -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Инфекционные и паразитарные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болезни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Новообразования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эндокринной системы,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расстройства питания и нарушения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обмена веществ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нервной системы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системы кровообращения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7.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Цереброваскулярные болезни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Острые респираторные инфекции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нижних дыхательных путей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9.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органов пищеварения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Болезни костно-мышечной системы и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соединительной ткани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мочеполовой системы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глаза и его придаточного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аппарата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Травмы, отравления и некоторые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другие последствия воздействия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внешних причин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  <w:bookmarkStart w:id="12" w:name="Par450"/>
      <w:bookmarkEnd w:id="12"/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2B2CB9" w:rsidRDefault="002B2CB9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Calibri"/>
        </w:rPr>
      </w:pP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lastRenderedPageBreak/>
        <w:t>3.3. Взрослые (18 лет и старше)</w:t>
      </w:r>
    </w:p>
    <w:p w:rsidR="005B7C40" w:rsidRPr="002B2CB9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  <w:b/>
        </w:rPr>
      </w:pPr>
      <w:r w:rsidRPr="002B2CB9">
        <w:rPr>
          <w:rFonts w:ascii="Calibri" w:eastAsia="Calibri" w:hAnsi="Calibri" w:cs="Calibri"/>
          <w:b/>
        </w:rPr>
        <w:t xml:space="preserve">Численность населения 18 лет и старше: </w:t>
      </w:r>
      <w:r w:rsidR="002B2CB9" w:rsidRPr="002B2CB9">
        <w:rPr>
          <w:rFonts w:ascii="Calibri" w:eastAsia="Calibri" w:hAnsi="Calibri" w:cs="Calibri"/>
          <w:b/>
        </w:rPr>
        <w:t>36 531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4158"/>
        <w:gridCol w:w="1198"/>
        <w:gridCol w:w="1918"/>
        <w:gridCol w:w="1438"/>
      </w:tblGrid>
      <w:tr w:rsidR="005B7C40" w:rsidRPr="00E850BC" w:rsidTr="002B2CB9">
        <w:trPr>
          <w:trHeight w:val="6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N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Наименование показателя       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Данные за год,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изменений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2B2CB9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Зарегистрировано заболеваний -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42354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42800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2B2C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-1%</w:t>
            </w:r>
          </w:p>
        </w:tc>
      </w:tr>
      <w:tr w:rsidR="005B7C40" w:rsidRPr="00E850BC" w:rsidTr="002B2CB9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Инфекционные и паразитарные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болезни             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214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212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2B2C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+0,9%</w:t>
            </w:r>
          </w:p>
        </w:tc>
      </w:tr>
      <w:tr w:rsidR="005B7C40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Новообразования - всего, из них: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231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253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2B2C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-</w:t>
            </w:r>
            <w:r w:rsidR="00D55365">
              <w:rPr>
                <w:rFonts w:ascii="Courier New" w:eastAsia="Times New Roman" w:hAnsi="Courier New" w:cs="Courier New"/>
                <w:sz w:val="20"/>
                <w:szCs w:val="20"/>
              </w:rPr>
              <w:t>8,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7%</w:t>
            </w:r>
          </w:p>
        </w:tc>
      </w:tr>
      <w:tr w:rsidR="005B7C40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Злокачественные новообразования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D55365" w:rsidRPr="00E850BC" w:rsidTr="002B2CB9">
        <w:trPr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4.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эндокринной системы,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расстройства питания и нарушения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обмена веществ - всего, из них: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1957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1976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E13E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-1%</w:t>
            </w:r>
          </w:p>
        </w:tc>
      </w:tr>
      <w:tr w:rsidR="00D55365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щитовидной железы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651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672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E13E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-3,1%</w:t>
            </w:r>
          </w:p>
        </w:tc>
      </w:tr>
      <w:tr w:rsidR="00D55365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Сахарный диабет     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974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963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E13E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+1,1%</w:t>
            </w:r>
          </w:p>
        </w:tc>
      </w:tr>
      <w:tr w:rsidR="00D55365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нервной системы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350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356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E13E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-1,7%</w:t>
            </w:r>
          </w:p>
        </w:tc>
      </w:tr>
      <w:tr w:rsidR="00D55365" w:rsidRPr="00E850BC" w:rsidTr="002B2CB9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системы кровообращения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10462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10809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E13E0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-3,2%</w:t>
            </w:r>
          </w:p>
        </w:tc>
      </w:tr>
      <w:tr w:rsidR="00D55365" w:rsidRPr="00E850BC" w:rsidTr="00D55365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7.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Болезни, характеризующиеся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повышенным кровяным давлением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3337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3447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D55365">
              <w:rPr>
                <w:rFonts w:ascii="Courier New" w:eastAsia="Times New Roman" w:hAnsi="Courier New" w:cs="Courier New"/>
                <w:sz w:val="20"/>
                <w:szCs w:val="20"/>
              </w:rPr>
              <w:t>-3,2%</w:t>
            </w:r>
          </w:p>
        </w:tc>
      </w:tr>
      <w:tr w:rsidR="00D55365" w:rsidRPr="00E850BC" w:rsidTr="00D55365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Ишемическая болезнь сердца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3425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2B2CB9">
              <w:rPr>
                <w:rFonts w:ascii="Calibri" w:eastAsia="Times New Roman" w:hAnsi="Calibri" w:cs="Times New Roman"/>
                <w:sz w:val="20"/>
                <w:szCs w:val="20"/>
              </w:rPr>
              <w:t>3544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-3,4%</w:t>
            </w:r>
          </w:p>
        </w:tc>
      </w:tr>
      <w:tr w:rsidR="00D55365" w:rsidRPr="00E850BC" w:rsidTr="00D55365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9. 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Острый инфаркт миокарда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23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-28,1%</w:t>
            </w:r>
          </w:p>
        </w:tc>
      </w:tr>
      <w:tr w:rsidR="00D55365" w:rsidRPr="00E850BC" w:rsidTr="00D55365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Цереброваскулярные болезни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2311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2334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-1%</w:t>
            </w:r>
          </w:p>
        </w:tc>
      </w:tr>
      <w:tr w:rsidR="00D55365" w:rsidRPr="00E850BC" w:rsidTr="00D55365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Острые респираторные инфекции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нижних дыхательных путей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5909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6085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-2,9%</w:t>
            </w:r>
          </w:p>
        </w:tc>
      </w:tr>
      <w:tr w:rsidR="00D55365" w:rsidRPr="00E850BC" w:rsidTr="00D55365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органов пищеварения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3312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3134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+5,7%</w:t>
            </w:r>
          </w:p>
        </w:tc>
      </w:tr>
      <w:tr w:rsidR="00D55365" w:rsidRPr="00E850BC" w:rsidTr="00D55365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Болезни костно-мышечной системы и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соединительной ткани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2B2CB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4251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4194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+1,4%</w:t>
            </w:r>
          </w:p>
        </w:tc>
      </w:tr>
      <w:tr w:rsidR="00D55365" w:rsidRPr="00E850BC" w:rsidTr="00D55365"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мочеполовой системы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2284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2259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+1,1%</w:t>
            </w:r>
          </w:p>
        </w:tc>
      </w:tr>
      <w:tr w:rsidR="00D55365" w:rsidRPr="00E850BC" w:rsidTr="00D55365">
        <w:trPr>
          <w:trHeight w:val="4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15.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глаза и его придаточного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аппарата            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3033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3030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+0,1%</w:t>
            </w:r>
          </w:p>
        </w:tc>
      </w:tr>
      <w:tr w:rsidR="00D55365" w:rsidRPr="00E850BC" w:rsidTr="00D55365">
        <w:trPr>
          <w:trHeight w:val="6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16. </w:t>
            </w:r>
          </w:p>
        </w:tc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Травмы, отравления и некоторые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другие последствия воздействия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внешних причин                   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E850BC" w:rsidRDefault="00D55365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>9020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365" w:rsidRPr="002B2CB9" w:rsidRDefault="00D55365" w:rsidP="00305B5A">
            <w:pPr>
              <w:rPr>
                <w:sz w:val="20"/>
                <w:szCs w:val="20"/>
              </w:rPr>
            </w:pPr>
            <w:r w:rsidRPr="002B2CB9">
              <w:rPr>
                <w:sz w:val="20"/>
                <w:szCs w:val="20"/>
              </w:rPr>
              <w:t xml:space="preserve"> 9205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365" w:rsidRPr="00D55365" w:rsidRDefault="00D55365" w:rsidP="00D5536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55365">
              <w:rPr>
                <w:rFonts w:ascii="Courier New" w:hAnsi="Courier New" w:cs="Courier New"/>
                <w:sz w:val="20"/>
                <w:szCs w:val="20"/>
              </w:rPr>
              <w:t>-2%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outlineLvl w:val="3"/>
        <w:rPr>
          <w:rFonts w:ascii="Calibri" w:eastAsia="Calibri" w:hAnsi="Calibri" w:cs="Times New Roman"/>
        </w:rPr>
      </w:pPr>
      <w:bookmarkStart w:id="13" w:name="Par507"/>
      <w:bookmarkEnd w:id="13"/>
      <w:r w:rsidRPr="00E850BC">
        <w:rPr>
          <w:rFonts w:ascii="Calibri" w:eastAsia="Calibri" w:hAnsi="Calibri" w:cs="Calibri"/>
        </w:rPr>
        <w:t>3.4. Взрослые старше трудоспособного возраста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(с 55 лет у женщин и с 60 лет у мужчин)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2B2CB9">
        <w:rPr>
          <w:rFonts w:ascii="Calibri" w:eastAsia="Calibri" w:hAnsi="Calibri" w:cs="Calibri"/>
          <w:b/>
        </w:rPr>
        <w:t>Численность населения старше трудоспособного возраста:</w:t>
      </w:r>
      <w:r w:rsidRPr="00E850BC">
        <w:rPr>
          <w:rFonts w:ascii="Calibri" w:eastAsia="Calibri" w:hAnsi="Calibri" w:cs="Calibri"/>
        </w:rPr>
        <w:t xml:space="preserve"> </w:t>
      </w:r>
      <w:r w:rsidR="002B2CB9" w:rsidRPr="002B2CB9">
        <w:rPr>
          <w:rFonts w:ascii="Calibri" w:eastAsia="Calibri" w:hAnsi="Calibri" w:cs="Calibri"/>
          <w:b/>
        </w:rPr>
        <w:t>15 694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4158"/>
        <w:gridCol w:w="1198"/>
        <w:gridCol w:w="1918"/>
        <w:gridCol w:w="1438"/>
      </w:tblGrid>
      <w:tr w:rsidR="005B7C40" w:rsidRPr="00E850BC" w:rsidTr="007F24CB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N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п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Наименование показателя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Отчетный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период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Данные за год,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предшествующий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</w:r>
            <w:proofErr w:type="gramStart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отчетному</w:t>
            </w:r>
            <w:proofErr w:type="gramEnd"/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Динамика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изменений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>показателя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Зарегистрировано заболеваний -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всего  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25268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2B2CB9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25826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-2,2%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2.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Инфекционные и паразитарные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болезни 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102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2B2CB9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96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+6,3%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3.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Новообразования - всего, из них: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134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2B2CB9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147</w:t>
            </w:r>
            <w:r w:rsidR="005B7C40"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-8,8%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Злокачественные новообразования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lastRenderedPageBreak/>
              <w:t xml:space="preserve">4.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эндокринной системы,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расстройства питания и нарушения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обмена веществ - всего, из них: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1575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1608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-2,1%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щитовидной железы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539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-5,4%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Сахарный диабет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811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802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+1,1%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5.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нервной системы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165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183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-9,8%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6.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системы кровообращения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8978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9277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-3,2%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7.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Болезни, характеризующиеся   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повышенным кровяным давлением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2567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2641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-2,8%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8.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Ишемическая болезнь сердца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3269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3387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-3,5%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9. 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Острый инфаркт миокарда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-22,7%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10.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Цереброваскулярные болезни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2155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2178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-1,1%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11.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Острые респираторные инфекции 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нижних дыхательных путей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2540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2685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-5,4%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12.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органов пищеварения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1713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1594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+7,5%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13.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Болезни костно-мышечной системы и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соединительной ткани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2454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2376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+3,3%</w:t>
            </w:r>
          </w:p>
        </w:tc>
      </w:tr>
      <w:tr w:rsidR="005B7C40" w:rsidRPr="00E850BC" w:rsidTr="007F24CB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14.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мочеполовой системы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1579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1555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+1,5%</w:t>
            </w:r>
          </w:p>
        </w:tc>
      </w:tr>
      <w:tr w:rsidR="005B7C40" w:rsidRPr="00E850BC" w:rsidTr="007F24CB">
        <w:trPr>
          <w:trHeight w:val="4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15.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Болезни глаза и его придаточного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аппарата      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2151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2225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-3,3%</w:t>
            </w:r>
          </w:p>
        </w:tc>
      </w:tr>
      <w:tr w:rsidR="005B7C40" w:rsidRPr="00E850BC" w:rsidTr="007F24CB">
        <w:trPr>
          <w:trHeight w:val="6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16. 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Травмы, отравления и некоторые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другие последствия воздействия   </w:t>
            </w: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br/>
              <w:t xml:space="preserve">внешних причин                   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2B2CB9">
              <w:rPr>
                <w:rFonts w:ascii="Courier New" w:eastAsia="Times New Roman" w:hAnsi="Courier New" w:cs="Courier New"/>
                <w:sz w:val="20"/>
                <w:szCs w:val="20"/>
              </w:rPr>
              <w:t>3074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3299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C40" w:rsidRPr="00E850BC" w:rsidRDefault="005B7C40" w:rsidP="007F24C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imes New Roman"/>
              </w:rPr>
            </w:pPr>
            <w:r w:rsidRPr="00E850BC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="00CA4441">
              <w:rPr>
                <w:rFonts w:ascii="Courier New" w:eastAsia="Times New Roman" w:hAnsi="Courier New" w:cs="Courier New"/>
                <w:sz w:val="20"/>
                <w:szCs w:val="20"/>
              </w:rPr>
              <w:t>-6,8%</w:t>
            </w:r>
          </w:p>
        </w:tc>
      </w:tr>
    </w:tbl>
    <w:p w:rsidR="005B7C40" w:rsidRPr="00E850BC" w:rsidRDefault="005B7C40" w:rsidP="005B7C40">
      <w:pPr>
        <w:widowControl w:val="0"/>
        <w:adjustRightInd w:val="0"/>
        <w:spacing w:after="0" w:line="240" w:lineRule="auto"/>
        <w:ind w:firstLine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Pr="00E850BC" w:rsidRDefault="005B7C40" w:rsidP="005B7C40">
      <w:pPr>
        <w:widowControl w:val="0"/>
        <w:adjustRightInd w:val="0"/>
        <w:spacing w:after="0" w:line="240" w:lineRule="auto"/>
        <w:ind w:left="540"/>
        <w:jc w:val="both"/>
        <w:rPr>
          <w:rFonts w:ascii="Calibri" w:eastAsia="Calibri" w:hAnsi="Calibri" w:cs="Times New Roman"/>
        </w:rPr>
      </w:pPr>
      <w:r w:rsidRPr="00E850BC">
        <w:rPr>
          <w:rFonts w:ascii="Calibri" w:eastAsia="Calibri" w:hAnsi="Calibri" w:cs="Calibri"/>
          <w:sz w:val="20"/>
          <w:szCs w:val="20"/>
        </w:rPr>
        <w:t> </w:t>
      </w:r>
    </w:p>
    <w:p w:rsidR="005B7C40" w:rsidRDefault="005B7C40" w:rsidP="005B7C40"/>
    <w:p w:rsidR="006F293A" w:rsidRDefault="006F293A"/>
    <w:sectPr w:rsidR="006F2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40"/>
    <w:rsid w:val="00004194"/>
    <w:rsid w:val="00016DD8"/>
    <w:rsid w:val="00037B14"/>
    <w:rsid w:val="00041B57"/>
    <w:rsid w:val="00042C8A"/>
    <w:rsid w:val="000431C1"/>
    <w:rsid w:val="00043E03"/>
    <w:rsid w:val="00045012"/>
    <w:rsid w:val="00085A9E"/>
    <w:rsid w:val="000B04B2"/>
    <w:rsid w:val="000B4483"/>
    <w:rsid w:val="000B7504"/>
    <w:rsid w:val="000B7E6A"/>
    <w:rsid w:val="000D2560"/>
    <w:rsid w:val="000D5792"/>
    <w:rsid w:val="000E1B25"/>
    <w:rsid w:val="000E26DB"/>
    <w:rsid w:val="000E6499"/>
    <w:rsid w:val="000E7C01"/>
    <w:rsid w:val="000F0977"/>
    <w:rsid w:val="000F1FD2"/>
    <w:rsid w:val="00104F5F"/>
    <w:rsid w:val="00106046"/>
    <w:rsid w:val="001140C7"/>
    <w:rsid w:val="001147DB"/>
    <w:rsid w:val="00127B3F"/>
    <w:rsid w:val="00133D07"/>
    <w:rsid w:val="00133F5B"/>
    <w:rsid w:val="001373E7"/>
    <w:rsid w:val="00151263"/>
    <w:rsid w:val="0016400D"/>
    <w:rsid w:val="00171A89"/>
    <w:rsid w:val="00181A74"/>
    <w:rsid w:val="00182D5D"/>
    <w:rsid w:val="0018421A"/>
    <w:rsid w:val="00185B26"/>
    <w:rsid w:val="00186B7C"/>
    <w:rsid w:val="001B5D4E"/>
    <w:rsid w:val="001B5EE6"/>
    <w:rsid w:val="001E0B8B"/>
    <w:rsid w:val="001E6BFA"/>
    <w:rsid w:val="001F44F7"/>
    <w:rsid w:val="0020269C"/>
    <w:rsid w:val="00216746"/>
    <w:rsid w:val="00237536"/>
    <w:rsid w:val="00237DDB"/>
    <w:rsid w:val="00244FF6"/>
    <w:rsid w:val="002955D5"/>
    <w:rsid w:val="002A1E42"/>
    <w:rsid w:val="002A5803"/>
    <w:rsid w:val="002A5C53"/>
    <w:rsid w:val="002B2CB9"/>
    <w:rsid w:val="002C0F51"/>
    <w:rsid w:val="002D2FEE"/>
    <w:rsid w:val="002D32BB"/>
    <w:rsid w:val="002E05E9"/>
    <w:rsid w:val="002E52C4"/>
    <w:rsid w:val="002F71A6"/>
    <w:rsid w:val="003214BF"/>
    <w:rsid w:val="00336358"/>
    <w:rsid w:val="00350FDA"/>
    <w:rsid w:val="00352DE7"/>
    <w:rsid w:val="003568E9"/>
    <w:rsid w:val="00357A86"/>
    <w:rsid w:val="0036103D"/>
    <w:rsid w:val="00366808"/>
    <w:rsid w:val="00366CC8"/>
    <w:rsid w:val="00370088"/>
    <w:rsid w:val="003803D0"/>
    <w:rsid w:val="0038040A"/>
    <w:rsid w:val="003C6409"/>
    <w:rsid w:val="003C73DD"/>
    <w:rsid w:val="003D2A77"/>
    <w:rsid w:val="003D5CC6"/>
    <w:rsid w:val="003F10FD"/>
    <w:rsid w:val="003F126A"/>
    <w:rsid w:val="00402181"/>
    <w:rsid w:val="00423483"/>
    <w:rsid w:val="00446BC7"/>
    <w:rsid w:val="00457BFD"/>
    <w:rsid w:val="00483E80"/>
    <w:rsid w:val="00492EAC"/>
    <w:rsid w:val="004976B8"/>
    <w:rsid w:val="004C6F34"/>
    <w:rsid w:val="004E5B3D"/>
    <w:rsid w:val="004E6D92"/>
    <w:rsid w:val="00507C20"/>
    <w:rsid w:val="005146D9"/>
    <w:rsid w:val="00534FF6"/>
    <w:rsid w:val="00543FA9"/>
    <w:rsid w:val="005550CB"/>
    <w:rsid w:val="00570825"/>
    <w:rsid w:val="00570DF7"/>
    <w:rsid w:val="00576805"/>
    <w:rsid w:val="00577251"/>
    <w:rsid w:val="005B3123"/>
    <w:rsid w:val="005B3B82"/>
    <w:rsid w:val="005B59DD"/>
    <w:rsid w:val="005B7C40"/>
    <w:rsid w:val="005C59B1"/>
    <w:rsid w:val="005C7744"/>
    <w:rsid w:val="005C7F9D"/>
    <w:rsid w:val="005E30E6"/>
    <w:rsid w:val="005F1230"/>
    <w:rsid w:val="005F4AA7"/>
    <w:rsid w:val="006130AA"/>
    <w:rsid w:val="006137C2"/>
    <w:rsid w:val="00626EA0"/>
    <w:rsid w:val="00631DD9"/>
    <w:rsid w:val="0063706F"/>
    <w:rsid w:val="00644F48"/>
    <w:rsid w:val="0064584F"/>
    <w:rsid w:val="00645E4D"/>
    <w:rsid w:val="00646636"/>
    <w:rsid w:val="00646E59"/>
    <w:rsid w:val="00647BDF"/>
    <w:rsid w:val="00670234"/>
    <w:rsid w:val="00686633"/>
    <w:rsid w:val="00693FC8"/>
    <w:rsid w:val="006B6C28"/>
    <w:rsid w:val="006B7639"/>
    <w:rsid w:val="006C35AD"/>
    <w:rsid w:val="006C53A8"/>
    <w:rsid w:val="006C6570"/>
    <w:rsid w:val="006E6C9F"/>
    <w:rsid w:val="006F293A"/>
    <w:rsid w:val="00706E01"/>
    <w:rsid w:val="00714933"/>
    <w:rsid w:val="00733699"/>
    <w:rsid w:val="007347BB"/>
    <w:rsid w:val="0074187C"/>
    <w:rsid w:val="007423D9"/>
    <w:rsid w:val="0074618B"/>
    <w:rsid w:val="00755F0B"/>
    <w:rsid w:val="007665A4"/>
    <w:rsid w:val="00791678"/>
    <w:rsid w:val="00793273"/>
    <w:rsid w:val="0079799D"/>
    <w:rsid w:val="007B45BC"/>
    <w:rsid w:val="007B5305"/>
    <w:rsid w:val="007B6CBF"/>
    <w:rsid w:val="007B7308"/>
    <w:rsid w:val="007C094E"/>
    <w:rsid w:val="007C1822"/>
    <w:rsid w:val="007C5BA3"/>
    <w:rsid w:val="007C6ED0"/>
    <w:rsid w:val="007D1D39"/>
    <w:rsid w:val="007D6254"/>
    <w:rsid w:val="007E03D2"/>
    <w:rsid w:val="007E2EA7"/>
    <w:rsid w:val="007F24CB"/>
    <w:rsid w:val="007F2675"/>
    <w:rsid w:val="00806ED4"/>
    <w:rsid w:val="0083030C"/>
    <w:rsid w:val="008340EF"/>
    <w:rsid w:val="008372D5"/>
    <w:rsid w:val="00843D9F"/>
    <w:rsid w:val="00846EFE"/>
    <w:rsid w:val="008549C1"/>
    <w:rsid w:val="0086638C"/>
    <w:rsid w:val="00866856"/>
    <w:rsid w:val="00881047"/>
    <w:rsid w:val="00887DB6"/>
    <w:rsid w:val="008937E3"/>
    <w:rsid w:val="008A0F30"/>
    <w:rsid w:val="008B540A"/>
    <w:rsid w:val="008D0247"/>
    <w:rsid w:val="008D1DD0"/>
    <w:rsid w:val="008D5C9B"/>
    <w:rsid w:val="008E4CFA"/>
    <w:rsid w:val="008F0527"/>
    <w:rsid w:val="00902072"/>
    <w:rsid w:val="009026A3"/>
    <w:rsid w:val="0090417F"/>
    <w:rsid w:val="00905992"/>
    <w:rsid w:val="009170CB"/>
    <w:rsid w:val="0092094D"/>
    <w:rsid w:val="00930753"/>
    <w:rsid w:val="00943797"/>
    <w:rsid w:val="0094563E"/>
    <w:rsid w:val="00951DCB"/>
    <w:rsid w:val="00967542"/>
    <w:rsid w:val="00971985"/>
    <w:rsid w:val="0097348F"/>
    <w:rsid w:val="009803DE"/>
    <w:rsid w:val="009930C2"/>
    <w:rsid w:val="0099592B"/>
    <w:rsid w:val="00997C17"/>
    <w:rsid w:val="009C3609"/>
    <w:rsid w:val="009D549B"/>
    <w:rsid w:val="009D657B"/>
    <w:rsid w:val="009E6526"/>
    <w:rsid w:val="009E65AB"/>
    <w:rsid w:val="009F58FA"/>
    <w:rsid w:val="00A01341"/>
    <w:rsid w:val="00A07003"/>
    <w:rsid w:val="00A240E1"/>
    <w:rsid w:val="00A34559"/>
    <w:rsid w:val="00A3786D"/>
    <w:rsid w:val="00A44D11"/>
    <w:rsid w:val="00A517A6"/>
    <w:rsid w:val="00A523CD"/>
    <w:rsid w:val="00A86797"/>
    <w:rsid w:val="00A96A0F"/>
    <w:rsid w:val="00AB1539"/>
    <w:rsid w:val="00AB4A40"/>
    <w:rsid w:val="00AB7077"/>
    <w:rsid w:val="00AD09E9"/>
    <w:rsid w:val="00AD730F"/>
    <w:rsid w:val="00AE2716"/>
    <w:rsid w:val="00AE73FD"/>
    <w:rsid w:val="00AE77F8"/>
    <w:rsid w:val="00AE7DD0"/>
    <w:rsid w:val="00B02159"/>
    <w:rsid w:val="00B028FC"/>
    <w:rsid w:val="00B12DA0"/>
    <w:rsid w:val="00B257A8"/>
    <w:rsid w:val="00B4017E"/>
    <w:rsid w:val="00B44AA8"/>
    <w:rsid w:val="00B47CA9"/>
    <w:rsid w:val="00B514C4"/>
    <w:rsid w:val="00B51504"/>
    <w:rsid w:val="00B53319"/>
    <w:rsid w:val="00B53476"/>
    <w:rsid w:val="00B5604E"/>
    <w:rsid w:val="00B619D2"/>
    <w:rsid w:val="00B65EA5"/>
    <w:rsid w:val="00B70A6C"/>
    <w:rsid w:val="00B715B6"/>
    <w:rsid w:val="00B80C05"/>
    <w:rsid w:val="00B80D98"/>
    <w:rsid w:val="00B84E12"/>
    <w:rsid w:val="00B960F6"/>
    <w:rsid w:val="00BB04FF"/>
    <w:rsid w:val="00BC2366"/>
    <w:rsid w:val="00BC5CE7"/>
    <w:rsid w:val="00BE2FB1"/>
    <w:rsid w:val="00BE768C"/>
    <w:rsid w:val="00BF3DE0"/>
    <w:rsid w:val="00C06288"/>
    <w:rsid w:val="00C07ED4"/>
    <w:rsid w:val="00C379DE"/>
    <w:rsid w:val="00C435B9"/>
    <w:rsid w:val="00C63C0F"/>
    <w:rsid w:val="00C72F14"/>
    <w:rsid w:val="00C80075"/>
    <w:rsid w:val="00C903C1"/>
    <w:rsid w:val="00C92D31"/>
    <w:rsid w:val="00C944DD"/>
    <w:rsid w:val="00CA4441"/>
    <w:rsid w:val="00CA4467"/>
    <w:rsid w:val="00CA4F86"/>
    <w:rsid w:val="00CB2CD8"/>
    <w:rsid w:val="00CC03F0"/>
    <w:rsid w:val="00CC145F"/>
    <w:rsid w:val="00CC4AF7"/>
    <w:rsid w:val="00CC5CDE"/>
    <w:rsid w:val="00CD6AA8"/>
    <w:rsid w:val="00CE40A6"/>
    <w:rsid w:val="00CE6E08"/>
    <w:rsid w:val="00CF46F4"/>
    <w:rsid w:val="00D13B99"/>
    <w:rsid w:val="00D26D31"/>
    <w:rsid w:val="00D27F1A"/>
    <w:rsid w:val="00D35CBF"/>
    <w:rsid w:val="00D4460B"/>
    <w:rsid w:val="00D50208"/>
    <w:rsid w:val="00D519CE"/>
    <w:rsid w:val="00D55365"/>
    <w:rsid w:val="00D578EA"/>
    <w:rsid w:val="00D61D2C"/>
    <w:rsid w:val="00D7043E"/>
    <w:rsid w:val="00D8555C"/>
    <w:rsid w:val="00D90078"/>
    <w:rsid w:val="00D90E6D"/>
    <w:rsid w:val="00DA53A7"/>
    <w:rsid w:val="00DA700C"/>
    <w:rsid w:val="00DD0E7C"/>
    <w:rsid w:val="00DE28B0"/>
    <w:rsid w:val="00DE535B"/>
    <w:rsid w:val="00DF17C1"/>
    <w:rsid w:val="00DF79A5"/>
    <w:rsid w:val="00E052B3"/>
    <w:rsid w:val="00E05C53"/>
    <w:rsid w:val="00E33D14"/>
    <w:rsid w:val="00E37D2D"/>
    <w:rsid w:val="00E41FE2"/>
    <w:rsid w:val="00E466A2"/>
    <w:rsid w:val="00E520C4"/>
    <w:rsid w:val="00E57AB9"/>
    <w:rsid w:val="00E671F5"/>
    <w:rsid w:val="00E95DD6"/>
    <w:rsid w:val="00E9757B"/>
    <w:rsid w:val="00EB5408"/>
    <w:rsid w:val="00EB7BCF"/>
    <w:rsid w:val="00EC183E"/>
    <w:rsid w:val="00EC6905"/>
    <w:rsid w:val="00ED2733"/>
    <w:rsid w:val="00ED349B"/>
    <w:rsid w:val="00EE180B"/>
    <w:rsid w:val="00EE2EAC"/>
    <w:rsid w:val="00EE4FB3"/>
    <w:rsid w:val="00EF3252"/>
    <w:rsid w:val="00EF785F"/>
    <w:rsid w:val="00EF78E0"/>
    <w:rsid w:val="00F01D51"/>
    <w:rsid w:val="00F0229E"/>
    <w:rsid w:val="00F1121E"/>
    <w:rsid w:val="00F139C9"/>
    <w:rsid w:val="00F25068"/>
    <w:rsid w:val="00F357D2"/>
    <w:rsid w:val="00F35B8A"/>
    <w:rsid w:val="00F502AC"/>
    <w:rsid w:val="00F70B5D"/>
    <w:rsid w:val="00F869D2"/>
    <w:rsid w:val="00F9674C"/>
    <w:rsid w:val="00FA5355"/>
    <w:rsid w:val="00FA7A52"/>
    <w:rsid w:val="00FB0F3E"/>
    <w:rsid w:val="00FD68E1"/>
    <w:rsid w:val="00FE159E"/>
    <w:rsid w:val="00FE506E"/>
    <w:rsid w:val="00FE728C"/>
    <w:rsid w:val="00FF1763"/>
    <w:rsid w:val="00FF2935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Sekretary</cp:lastModifiedBy>
  <cp:revision>8</cp:revision>
  <dcterms:created xsi:type="dcterms:W3CDTF">2015-02-04T12:30:00Z</dcterms:created>
  <dcterms:modified xsi:type="dcterms:W3CDTF">2015-02-04T13:50:00Z</dcterms:modified>
</cp:coreProperties>
</file>