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84" w:rsidRPr="00500984" w:rsidRDefault="00500984" w:rsidP="00500984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984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500984" w:rsidRPr="00500984" w:rsidRDefault="00500984" w:rsidP="00500984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98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500984" w:rsidRPr="00500984" w:rsidRDefault="00500984" w:rsidP="00500984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984">
        <w:rPr>
          <w:rFonts w:ascii="Times New Roman" w:hAnsi="Times New Roman" w:cs="Times New Roman"/>
          <w:b/>
          <w:sz w:val="28"/>
          <w:szCs w:val="28"/>
        </w:rPr>
        <w:t>ЛОМОНОСОВСКИЙ</w:t>
      </w:r>
    </w:p>
    <w:p w:rsidR="00500984" w:rsidRPr="00500984" w:rsidRDefault="00500984" w:rsidP="00500984">
      <w:pPr>
        <w:spacing w:line="24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00984" w:rsidRPr="00500984" w:rsidRDefault="00500984" w:rsidP="00500984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98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11248" w:rsidRPr="00936F7B" w:rsidRDefault="00F11248" w:rsidP="00F1124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1248" w:rsidRPr="00500984" w:rsidRDefault="009D1124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0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 марта 2017 года    № 87/6</w:t>
      </w:r>
    </w:p>
    <w:p w:rsidR="00F11248" w:rsidRPr="00936F7B" w:rsidRDefault="00F11248" w:rsidP="00F11248">
      <w:pPr>
        <w:widowControl w:val="0"/>
        <w:autoSpaceDE w:val="0"/>
        <w:autoSpaceDN w:val="0"/>
        <w:adjustRightInd w:val="0"/>
        <w:spacing w:after="0" w:line="240" w:lineRule="auto"/>
        <w:ind w:right="4693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F11248" w:rsidRPr="00936F7B" w:rsidRDefault="00F11248" w:rsidP="00F11248">
      <w:pPr>
        <w:tabs>
          <w:tab w:val="left" w:pos="4820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участии депутатов Совета депутатов </w:t>
      </w:r>
      <w:r w:rsidRPr="0093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округа Ломоносовский</w:t>
      </w:r>
      <w:r w:rsidRPr="00936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работе комиссий, </w:t>
      </w:r>
      <w:r w:rsidRPr="00936F7B">
        <w:rPr>
          <w:rFonts w:ascii="Times New Roman" w:hAnsi="Times New Roman" w:cs="Times New Roman"/>
          <w:b/>
          <w:sz w:val="24"/>
          <w:szCs w:val="24"/>
        </w:rPr>
        <w:t>осуществляющих открытие работ и приемку оказанных услуг и (или) выполненных работ по капитальному ремонту</w:t>
      </w:r>
      <w:r w:rsidRPr="00936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F7B">
        <w:rPr>
          <w:rFonts w:ascii="Times New Roman" w:hAnsi="Times New Roman" w:cs="Times New Roman"/>
          <w:b/>
          <w:sz w:val="24"/>
          <w:szCs w:val="24"/>
        </w:rPr>
        <w:t>общего имущества в многоквартирных домах</w:t>
      </w:r>
      <w:r w:rsidRPr="0093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F11248" w:rsidRPr="00936F7B" w:rsidRDefault="00F11248" w:rsidP="00F112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1248" w:rsidRPr="00936F7B" w:rsidRDefault="00F11248" w:rsidP="00F112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2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 w:rsidRPr="00936F7B">
        <w:rPr>
          <w:rFonts w:ascii="Times New Roman" w:eastAsia="Calibri" w:hAnsi="Times New Roman" w:cs="Times New Roman"/>
          <w:bCs/>
          <w:sz w:val="28"/>
          <w:szCs w:val="28"/>
        </w:rPr>
        <w:t>остановлением</w:t>
      </w:r>
      <w:proofErr w:type="gramEnd"/>
      <w:r w:rsidRPr="00936F7B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 Москвы от 25 февраля 2016 года № 57-ПП «Об </w:t>
      </w:r>
      <w:r w:rsidRPr="00936F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утверждении Порядка реализации органами местного самоуправления </w:t>
      </w:r>
      <w:proofErr w:type="gramStart"/>
      <w:r w:rsidRPr="00936F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внутригородских</w:t>
      </w:r>
      <w:proofErr w:type="gramEnd"/>
      <w:r w:rsidRPr="00936F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936F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</w:t>
      </w:r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на основании уведомления Фонда капитального ремонта многоквартирных домов города Москвы от 17 марта 2017 года № ФКР-10-881/7, входящий № 01-08-60/17 от 22 марта 2017 года, </w:t>
      </w:r>
      <w:r w:rsidRPr="00936F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Совет</w:t>
      </w:r>
      <w:proofErr w:type="gramEnd"/>
      <w:r w:rsidRPr="00936F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депутатов муниципального округа </w:t>
      </w:r>
      <w:proofErr w:type="gramStart"/>
      <w:r w:rsidRPr="00936F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Ломоносовский</w:t>
      </w:r>
      <w:proofErr w:type="gramEnd"/>
      <w:r w:rsidRPr="00936F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решил</w:t>
      </w:r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11248" w:rsidRPr="00936F7B" w:rsidRDefault="00F11248" w:rsidP="00F112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Toc363472366"/>
      <w:bookmarkStart w:id="1" w:name="_Toc363472315"/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Определить закрепление состава депутатов Совета депутатов </w:t>
      </w:r>
      <w:r w:rsidRPr="00936F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округа Ломоносовский</w:t>
      </w:r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участия в работе комиссий, </w:t>
      </w:r>
      <w:r w:rsidRPr="00936F7B">
        <w:rPr>
          <w:rFonts w:ascii="Times New Roman" w:eastAsia="Calibri" w:hAnsi="Times New Roman" w:cs="Times New Roman"/>
          <w:sz w:val="28"/>
          <w:szCs w:val="28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936F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93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планируемых к включению в краткосрочный план реализации в 2015, 2016 и 2017 годах </w:t>
      </w:r>
      <w:hyperlink r:id="rId4" w:history="1">
        <w:r w:rsidRPr="00936F7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региональной программы</w:t>
        </w:r>
      </w:hyperlink>
      <w:r w:rsidRPr="0093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ремонта общего имущества в многоквартирных домах на территории муниципального округа Ломоносовский</w:t>
      </w:r>
      <w:proofErr w:type="gramEnd"/>
      <w:r w:rsidRPr="0093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на 2015-2044 годы, периодом проведения капитального ремонта в которых в соответствии с региональной программой являются 2018-2020 годы, работы по которым предлагается начать в 2017 году </w:t>
      </w:r>
      <w:r w:rsidRPr="00936F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приложение)</w:t>
      </w:r>
      <w:bookmarkEnd w:id="0"/>
      <w:bookmarkEnd w:id="1"/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1248" w:rsidRPr="00936F7B" w:rsidRDefault="00F11248" w:rsidP="00F112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6F7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>2</w:t>
      </w:r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>. Направить настоящее решение в управу Ломоносовского района, префектуру ЮЗАО, Департамент капитального ремонта города Москвы</w:t>
      </w:r>
      <w:r w:rsidRPr="00936F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Фонд капитального ремонта многоквартирных домов города Москвы</w:t>
      </w:r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3 рабочих дней со дня принятия настоящего решения. </w:t>
      </w:r>
    </w:p>
    <w:p w:rsidR="00F11248" w:rsidRPr="00936F7B" w:rsidRDefault="00F11248" w:rsidP="00F112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936F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округа Ломоносовский</w:t>
      </w:r>
      <w:r w:rsidRPr="00936F7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1248" w:rsidRPr="00936F7B" w:rsidRDefault="00F11248" w:rsidP="00F11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363472367"/>
      <w:bookmarkStart w:id="3" w:name="_Toc363472316"/>
      <w:r w:rsidRPr="00936F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2"/>
      <w:bookmarkEnd w:id="3"/>
      <w:proofErr w:type="gramStart"/>
      <w:r w:rsidRPr="00936F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3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Ломоносовский И.А. Бабурину.</w:t>
      </w:r>
    </w:p>
    <w:p w:rsidR="00F11248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proofErr w:type="gramStart"/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</w:t>
      </w:r>
      <w:proofErr w:type="gramEnd"/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6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И.А. Бабурина</w:t>
      </w: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13F" w:rsidRDefault="002A113F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13F" w:rsidRDefault="002A113F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13F" w:rsidRDefault="002A113F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13F" w:rsidRDefault="002A113F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13F" w:rsidRDefault="002A113F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13F" w:rsidRDefault="002A113F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13F" w:rsidRDefault="002A113F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13F" w:rsidRDefault="002A113F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13F" w:rsidRDefault="002A113F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248" w:rsidRPr="00936F7B" w:rsidRDefault="00F11248" w:rsidP="00F11248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F11248" w:rsidRPr="00936F7B" w:rsidRDefault="00F11248" w:rsidP="00F11248">
      <w:pPr>
        <w:tabs>
          <w:tab w:val="left" w:pos="3261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7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F11248" w:rsidRPr="00936F7B" w:rsidRDefault="00F11248" w:rsidP="00F11248">
      <w:pPr>
        <w:tabs>
          <w:tab w:val="left" w:pos="3261"/>
        </w:tabs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936F7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Ломоносовский</w:t>
      </w:r>
      <w:proofErr w:type="gramEnd"/>
    </w:p>
    <w:p w:rsidR="00F11248" w:rsidRPr="00936F7B" w:rsidRDefault="00F11248" w:rsidP="00F11248">
      <w:pPr>
        <w:tabs>
          <w:tab w:val="left" w:pos="3261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6F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марта 2017 года № 87/</w:t>
      </w:r>
      <w:r w:rsidR="009D11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F11248" w:rsidRPr="00936F7B" w:rsidRDefault="00F11248" w:rsidP="00F11248">
      <w:pPr>
        <w:spacing w:after="0" w:line="240" w:lineRule="auto"/>
        <w:ind w:left="63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1248" w:rsidRDefault="00F11248" w:rsidP="00F1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Депутаты Совета депутатов муниципального округа Ломоносовский, уполномоченные для участия в работе комиссий, осуществляющих </w:t>
      </w:r>
      <w:r w:rsidRPr="00936F7B">
        <w:rPr>
          <w:rFonts w:ascii="Times New Roman" w:hAnsi="Times New Roman" w:cs="Times New Roman"/>
          <w:b/>
          <w:sz w:val="28"/>
          <w:szCs w:val="28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936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F11248" w:rsidRPr="00936F7B" w:rsidRDefault="00F11248" w:rsidP="00F1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GoBack"/>
      <w:bookmarkEnd w:id="4"/>
    </w:p>
    <w:tbl>
      <w:tblPr>
        <w:tblpPr w:leftFromText="180" w:rightFromText="180" w:vertAnchor="text" w:horzAnchor="page" w:tblpX="816" w:tblpY="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2746"/>
        <w:gridCol w:w="2551"/>
        <w:gridCol w:w="2410"/>
        <w:gridCol w:w="2268"/>
      </w:tblGrid>
      <w:tr w:rsidR="00F11248" w:rsidRPr="00936F7B" w:rsidTr="00EA430B">
        <w:tc>
          <w:tcPr>
            <w:tcW w:w="623" w:type="dxa"/>
          </w:tcPr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46" w:type="dxa"/>
          </w:tcPr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многоквартирного дома</w:t>
            </w:r>
          </w:p>
        </w:tc>
        <w:tc>
          <w:tcPr>
            <w:tcW w:w="2551" w:type="dxa"/>
          </w:tcPr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Многомандатный</w:t>
            </w:r>
            <w:proofErr w:type="spellEnd"/>
            <w:r w:rsidRPr="00936F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избирательный округ №</w:t>
            </w:r>
          </w:p>
        </w:tc>
        <w:tc>
          <w:tcPr>
            <w:tcW w:w="2410" w:type="dxa"/>
          </w:tcPr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депутата</w:t>
            </w:r>
          </w:p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(основной состав)</w:t>
            </w:r>
          </w:p>
        </w:tc>
        <w:tc>
          <w:tcPr>
            <w:tcW w:w="2268" w:type="dxa"/>
          </w:tcPr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депутата</w:t>
            </w:r>
          </w:p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(резервный состав)</w:t>
            </w:r>
          </w:p>
        </w:tc>
      </w:tr>
      <w:tr w:rsidR="00F11248" w:rsidRPr="00936F7B" w:rsidTr="00EA430B">
        <w:tc>
          <w:tcPr>
            <w:tcW w:w="623" w:type="dxa"/>
          </w:tcPr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46" w:type="dxa"/>
          </w:tcPr>
          <w:p w:rsidR="00F11248" w:rsidRPr="00936F7B" w:rsidRDefault="00F11248" w:rsidP="00040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улица </w:t>
            </w:r>
            <w:r w:rsidRPr="00936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Вавилова дом 74/22</w:t>
            </w:r>
          </w:p>
        </w:tc>
        <w:tc>
          <w:tcPr>
            <w:tcW w:w="2551" w:type="dxa"/>
          </w:tcPr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F11248" w:rsidRPr="00936F7B" w:rsidRDefault="009D1124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Л.П.</w:t>
            </w:r>
          </w:p>
        </w:tc>
        <w:tc>
          <w:tcPr>
            <w:tcW w:w="2268" w:type="dxa"/>
          </w:tcPr>
          <w:p w:rsidR="00F11248" w:rsidRPr="00936F7B" w:rsidRDefault="009D1124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Сорокина М.Л.</w:t>
            </w:r>
          </w:p>
        </w:tc>
      </w:tr>
      <w:tr w:rsidR="00F11248" w:rsidRPr="00936F7B" w:rsidTr="00EA430B">
        <w:tc>
          <w:tcPr>
            <w:tcW w:w="623" w:type="dxa"/>
          </w:tcPr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46" w:type="dxa"/>
          </w:tcPr>
          <w:p w:rsidR="00F11248" w:rsidRPr="00936F7B" w:rsidRDefault="00F11248" w:rsidP="00040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 проспект дом 95 корпус 2</w:t>
            </w:r>
          </w:p>
        </w:tc>
        <w:tc>
          <w:tcPr>
            <w:tcW w:w="2551" w:type="dxa"/>
          </w:tcPr>
          <w:p w:rsidR="00F11248" w:rsidRPr="00936F7B" w:rsidRDefault="00F11248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F11248" w:rsidRPr="00936F7B" w:rsidRDefault="00EA430B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Панин П.В.</w:t>
            </w:r>
          </w:p>
        </w:tc>
        <w:tc>
          <w:tcPr>
            <w:tcW w:w="2268" w:type="dxa"/>
          </w:tcPr>
          <w:p w:rsidR="00F11248" w:rsidRPr="00936F7B" w:rsidRDefault="00EA430B" w:rsidP="0004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Ю.В.</w:t>
            </w:r>
          </w:p>
        </w:tc>
      </w:tr>
      <w:tr w:rsidR="009D1124" w:rsidRPr="00936F7B" w:rsidTr="00EA430B">
        <w:tc>
          <w:tcPr>
            <w:tcW w:w="623" w:type="dxa"/>
          </w:tcPr>
          <w:p w:rsidR="009D1124" w:rsidRPr="00936F7B" w:rsidRDefault="009D1124" w:rsidP="009D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46" w:type="dxa"/>
          </w:tcPr>
          <w:p w:rsidR="009D1124" w:rsidRPr="00936F7B" w:rsidRDefault="009D1124" w:rsidP="009D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936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Панферова дом 20</w:t>
            </w:r>
          </w:p>
        </w:tc>
        <w:tc>
          <w:tcPr>
            <w:tcW w:w="2551" w:type="dxa"/>
          </w:tcPr>
          <w:p w:rsidR="009D1124" w:rsidRPr="00936F7B" w:rsidRDefault="009D1124" w:rsidP="009D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9D1124" w:rsidRPr="00936F7B" w:rsidRDefault="009D1124" w:rsidP="009D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Л.П.</w:t>
            </w:r>
          </w:p>
        </w:tc>
        <w:tc>
          <w:tcPr>
            <w:tcW w:w="2268" w:type="dxa"/>
          </w:tcPr>
          <w:p w:rsidR="009D1124" w:rsidRPr="00936F7B" w:rsidRDefault="009D1124" w:rsidP="009D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Сорокина М.Л.</w:t>
            </w:r>
          </w:p>
        </w:tc>
      </w:tr>
    </w:tbl>
    <w:p w:rsidR="00F11248" w:rsidRPr="00936F7B" w:rsidRDefault="00F11248" w:rsidP="009D1124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sectPr w:rsidR="00F11248" w:rsidRPr="00936F7B" w:rsidSect="00500984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1248"/>
    <w:rsid w:val="002A113F"/>
    <w:rsid w:val="00414569"/>
    <w:rsid w:val="00496654"/>
    <w:rsid w:val="00500984"/>
    <w:rsid w:val="00600FF5"/>
    <w:rsid w:val="006929B4"/>
    <w:rsid w:val="009D1124"/>
    <w:rsid w:val="00B05DAD"/>
    <w:rsid w:val="00D47E2E"/>
    <w:rsid w:val="00EA430B"/>
    <w:rsid w:val="00F1124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48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739360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5</cp:revision>
  <cp:lastPrinted>2017-03-29T07:33:00Z</cp:lastPrinted>
  <dcterms:created xsi:type="dcterms:W3CDTF">2017-03-29T07:29:00Z</dcterms:created>
  <dcterms:modified xsi:type="dcterms:W3CDTF">2017-03-29T09:51:00Z</dcterms:modified>
</cp:coreProperties>
</file>