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83C1A" w14:textId="77777777" w:rsidR="007A4394" w:rsidRPr="00BF7392" w:rsidRDefault="007A4394" w:rsidP="007A43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7569B52" w14:textId="77777777" w:rsidR="007A4394" w:rsidRPr="00BF7392" w:rsidRDefault="007A4394" w:rsidP="007A43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40916584" w14:textId="77777777" w:rsidR="007A4394" w:rsidRPr="0000137F" w:rsidRDefault="007A4394" w:rsidP="007A439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4F052CB" w14:textId="77EDB1D8" w:rsidR="007A4394" w:rsidRPr="00BF7392" w:rsidRDefault="007A4394" w:rsidP="007A439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2F14B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2A5076B" w14:textId="77777777" w:rsidR="007A4394" w:rsidRPr="00BF7392" w:rsidRDefault="007A4394" w:rsidP="007A439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внеочередного </w:t>
      </w: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14:paraId="001A6D44" w14:textId="77777777" w:rsidR="007A4394" w:rsidRPr="00BF7392" w:rsidRDefault="007A4394" w:rsidP="007A439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10DE7191" w14:textId="77777777" w:rsidR="007A4394" w:rsidRPr="00B06064" w:rsidRDefault="007A4394" w:rsidP="007A439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0B7936E" w14:textId="197112D1" w:rsidR="007A4394" w:rsidRPr="00665A44" w:rsidRDefault="007A4394" w:rsidP="007A4394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="0006483C">
        <w:rPr>
          <w:rFonts w:ascii="Times New Roman" w:hAnsi="Times New Roman" w:cs="Times New Roman"/>
          <w:b/>
          <w:sz w:val="28"/>
        </w:rPr>
        <w:t>30</w:t>
      </w:r>
      <w:r w:rsidRPr="00535252">
        <w:rPr>
          <w:rFonts w:ascii="Times New Roman" w:hAnsi="Times New Roman" w:cs="Times New Roman"/>
          <w:b/>
          <w:sz w:val="28"/>
        </w:rPr>
        <w:t xml:space="preserve"> </w:t>
      </w:r>
      <w:r w:rsidR="0006483C">
        <w:rPr>
          <w:rFonts w:ascii="Times New Roman" w:hAnsi="Times New Roman" w:cs="Times New Roman"/>
          <w:b/>
          <w:sz w:val="28"/>
        </w:rPr>
        <w:t xml:space="preserve">ноября </w:t>
      </w:r>
      <w:r>
        <w:rPr>
          <w:rFonts w:ascii="Times New Roman" w:hAnsi="Times New Roman" w:cs="Times New Roman"/>
          <w:b/>
          <w:sz w:val="28"/>
        </w:rPr>
        <w:t>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14:paraId="5D9FBD4E" w14:textId="77777777" w:rsidR="007A4394" w:rsidRPr="00665A44" w:rsidRDefault="007A4394" w:rsidP="007A4394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14:paraId="542E3D4A" w14:textId="77777777" w:rsidR="007A4394" w:rsidRPr="00B06064" w:rsidRDefault="007A4394" w:rsidP="007A4394">
      <w:pPr>
        <w:pStyle w:val="a3"/>
        <w:rPr>
          <w:sz w:val="16"/>
          <w:szCs w:val="16"/>
        </w:rPr>
      </w:pPr>
    </w:p>
    <w:p w14:paraId="0CF22590" w14:textId="77777777" w:rsidR="007A4394" w:rsidRPr="00B06064" w:rsidRDefault="007A4394" w:rsidP="007A4394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7A4394" w:rsidRPr="00961022" w14:paraId="1D39AA09" w14:textId="77777777" w:rsidTr="00961022">
        <w:tc>
          <w:tcPr>
            <w:tcW w:w="4962" w:type="dxa"/>
          </w:tcPr>
          <w:p w14:paraId="47AFF51B" w14:textId="32FA31C7" w:rsidR="00465AD0" w:rsidRPr="0006483C" w:rsidRDefault="007A4394" w:rsidP="00465A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465A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 о</w:t>
            </w:r>
            <w:r w:rsidR="00465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бращении</w:t>
            </w:r>
            <w:r w:rsidR="00465AD0" w:rsidRPr="000648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депутатов Совета депутатов </w:t>
            </w:r>
            <w:r w:rsidR="00465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связи с планами по реорганизации ООПТ «Природно-исторический парк «</w:t>
            </w:r>
            <w:proofErr w:type="spellStart"/>
            <w:r w:rsidR="00465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Битцевский</w:t>
            </w:r>
            <w:proofErr w:type="spellEnd"/>
            <w:r w:rsidR="00465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лес»</w:t>
            </w:r>
          </w:p>
          <w:p w14:paraId="1A64AEDB" w14:textId="77777777" w:rsidR="00961022" w:rsidRPr="00961022" w:rsidRDefault="00961022" w:rsidP="009610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</w:tcPr>
          <w:p w14:paraId="2394C441" w14:textId="77777777" w:rsidR="007A4394" w:rsidRPr="00961022" w:rsidRDefault="007A4394" w:rsidP="009B563F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3CEC7E" w14:textId="77777777" w:rsidR="007A4394" w:rsidRPr="00B06064" w:rsidRDefault="007A4394" w:rsidP="007A4394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14:paraId="644973B7" w14:textId="77777777" w:rsidR="007A4394" w:rsidRPr="00B06064" w:rsidRDefault="007A4394" w:rsidP="007A4394">
      <w:pPr>
        <w:pStyle w:val="a3"/>
        <w:ind w:firstLine="426"/>
        <w:jc w:val="both"/>
        <w:rPr>
          <w:b w:val="0"/>
          <w:sz w:val="16"/>
          <w:szCs w:val="16"/>
        </w:rPr>
      </w:pPr>
    </w:p>
    <w:p w14:paraId="70E91A6E" w14:textId="5AFE9A5B" w:rsidR="007A4394" w:rsidRPr="00465AD0" w:rsidRDefault="007A4394" w:rsidP="00465AD0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D0">
        <w:rPr>
          <w:rFonts w:ascii="Times New Roman" w:eastAsia="Times New Roman" w:hAnsi="Times New Roman" w:cs="Times New Roman"/>
          <w:sz w:val="28"/>
          <w:szCs w:val="28"/>
        </w:rPr>
        <w:t xml:space="preserve">Принять Протокольное решение № </w:t>
      </w:r>
      <w:r w:rsidR="00465AD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65AD0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465AD0">
        <w:rPr>
          <w:rFonts w:ascii="Times New Roman" w:eastAsia="Times New Roman" w:hAnsi="Times New Roman" w:cs="Times New Roman"/>
          <w:sz w:val="28"/>
          <w:szCs w:val="28"/>
        </w:rPr>
        <w:t>б о</w:t>
      </w:r>
      <w:r w:rsidR="00465AD0" w:rsidRPr="00465AD0">
        <w:rPr>
          <w:rFonts w:ascii="Times New Roman" w:eastAsia="Times New Roman" w:hAnsi="Times New Roman" w:cs="Times New Roman"/>
          <w:sz w:val="28"/>
          <w:szCs w:val="28"/>
        </w:rPr>
        <w:t>бращени</w:t>
      </w:r>
      <w:r w:rsidR="00465AD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5AD0" w:rsidRPr="00465AD0">
        <w:rPr>
          <w:rFonts w:ascii="Times New Roman" w:eastAsia="Times New Roman" w:hAnsi="Times New Roman" w:cs="Times New Roman"/>
          <w:sz w:val="28"/>
          <w:szCs w:val="28"/>
        </w:rPr>
        <w:t xml:space="preserve"> депутатов Совета депутатов в связи с планами по реорганизации ООПТ «Природно-исторический парк «</w:t>
      </w:r>
      <w:proofErr w:type="spellStart"/>
      <w:r w:rsidR="00465AD0" w:rsidRPr="00465AD0">
        <w:rPr>
          <w:rFonts w:ascii="Times New Roman" w:eastAsia="Times New Roman" w:hAnsi="Times New Roman" w:cs="Times New Roman"/>
          <w:sz w:val="28"/>
          <w:szCs w:val="28"/>
        </w:rPr>
        <w:t>Битцевский</w:t>
      </w:r>
      <w:proofErr w:type="spellEnd"/>
      <w:r w:rsidR="00465AD0" w:rsidRPr="00465AD0">
        <w:rPr>
          <w:rFonts w:ascii="Times New Roman" w:eastAsia="Times New Roman" w:hAnsi="Times New Roman" w:cs="Times New Roman"/>
          <w:sz w:val="28"/>
          <w:szCs w:val="28"/>
        </w:rPr>
        <w:t xml:space="preserve"> лес</w:t>
      </w:r>
      <w:r w:rsidRPr="00465AD0">
        <w:rPr>
          <w:rFonts w:ascii="Times New Roman" w:eastAsia="Times New Roman" w:hAnsi="Times New Roman" w:cs="Times New Roman"/>
          <w:sz w:val="28"/>
          <w:szCs w:val="28"/>
        </w:rPr>
        <w:t>» (приложение).</w:t>
      </w:r>
    </w:p>
    <w:p w14:paraId="39A7DDD4" w14:textId="5F108196" w:rsidR="007A4394" w:rsidRDefault="007A4394" w:rsidP="007A4394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5">
        <w:r w:rsidRPr="00392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  <w:r w:rsidRPr="0006483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="00B64E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8221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направить </w:t>
      </w:r>
      <w:r w:rsidR="00A4650E">
        <w:rPr>
          <w:rFonts w:ascii="Times New Roman" w:eastAsia="Times New Roman" w:hAnsi="Times New Roman" w:cs="Times New Roman"/>
          <w:color w:val="auto"/>
          <w:sz w:val="28"/>
          <w:szCs w:val="28"/>
        </w:rPr>
        <w:t>Мэру Москвы</w:t>
      </w:r>
      <w:r w:rsidR="00B64EB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7F5EF32" w14:textId="77777777" w:rsidR="007A4394" w:rsidRPr="00392DB7" w:rsidRDefault="007A4394" w:rsidP="007A4394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14:paraId="30E6418F" w14:textId="77777777" w:rsidR="007A4394" w:rsidRPr="0000137F" w:rsidRDefault="007A4394" w:rsidP="007A4394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14:paraId="0C6DD01D" w14:textId="77777777" w:rsidR="007A4394" w:rsidRDefault="007A4394" w:rsidP="007A4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14:paraId="6BD58EBF" w14:textId="74CC9244" w:rsidR="007A4394" w:rsidRPr="007A57B4" w:rsidRDefault="007A4394" w:rsidP="007A4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«За»</w:t>
      </w:r>
      <w:r w:rsidR="002F14B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- </w:t>
      </w:r>
      <w:r w:rsidR="009607A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</w:p>
    <w:p w14:paraId="7AD227A6" w14:textId="5FA59707" w:rsidR="007A4394" w:rsidRPr="007A57B4" w:rsidRDefault="007A4394" w:rsidP="007A4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«Против» – </w:t>
      </w:r>
      <w:r w:rsidR="009607A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14:paraId="6B480BA8" w14:textId="643EC04C" w:rsidR="007A4394" w:rsidRDefault="007A4394" w:rsidP="007A4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  <w:r w:rsidR="009607A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14:paraId="45F40BB7" w14:textId="77777777" w:rsidR="007A4394" w:rsidRDefault="007A4394" w:rsidP="007A4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E7243AC" w14:textId="097DE865" w:rsidR="007A4394" w:rsidRPr="00AA2D94" w:rsidRDefault="00B64EBB" w:rsidP="007A4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="009607A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принято</w:t>
      </w:r>
      <w:r w:rsidR="007A43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409AEF4E" w14:textId="77777777" w:rsidR="007A4394" w:rsidRDefault="007A4394" w:rsidP="007A439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2DB6AAA" w14:textId="77777777" w:rsidR="007A4394" w:rsidRDefault="007A4394" w:rsidP="007A439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697C1BF" w14:textId="77777777" w:rsidR="007A4394" w:rsidRPr="0000137F" w:rsidRDefault="007A4394" w:rsidP="007A439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6F06287" w14:textId="77777777" w:rsidR="007A4394" w:rsidRDefault="007A4394" w:rsidP="007A4394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4F0099FA" w14:textId="77777777" w:rsidR="007A4394" w:rsidRDefault="007A4394" w:rsidP="007A4394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Нефедов </w:t>
      </w:r>
    </w:p>
    <w:p w14:paraId="651FE9DA" w14:textId="77777777" w:rsidR="007A4394" w:rsidRDefault="007A4394" w:rsidP="007A4394"/>
    <w:p w14:paraId="145B4ED4" w14:textId="77777777" w:rsidR="007A4394" w:rsidRDefault="007A4394" w:rsidP="007A4394"/>
    <w:p w14:paraId="0DEBCD72" w14:textId="77777777" w:rsidR="007A4394" w:rsidRDefault="007A4394" w:rsidP="007A4394"/>
    <w:p w14:paraId="2A354B42" w14:textId="77777777" w:rsidR="007A4394" w:rsidRDefault="007A4394" w:rsidP="007A4394"/>
    <w:p w14:paraId="5994E955" w14:textId="77777777" w:rsidR="007A4394" w:rsidRDefault="007A4394" w:rsidP="007A4394"/>
    <w:p w14:paraId="40C85139" w14:textId="77777777" w:rsidR="007A4394" w:rsidRDefault="007A4394" w:rsidP="007A4394"/>
    <w:p w14:paraId="5FE0CE66" w14:textId="661668F3" w:rsidR="007A4394" w:rsidRDefault="007A4394" w:rsidP="007A4394"/>
    <w:p w14:paraId="04C51004" w14:textId="170425D9" w:rsidR="006F09AD" w:rsidRDefault="006F09AD" w:rsidP="007A4394"/>
    <w:p w14:paraId="152CB8BF" w14:textId="75CD441B" w:rsidR="006F09AD" w:rsidRDefault="006F09AD" w:rsidP="007A4394"/>
    <w:p w14:paraId="5EBAC3C1" w14:textId="3DF4BE5F" w:rsidR="00B433EC" w:rsidRDefault="00B433EC" w:rsidP="007A4394"/>
    <w:p w14:paraId="713814A1" w14:textId="77777777" w:rsidR="00B433EC" w:rsidRDefault="00B433EC" w:rsidP="007A4394"/>
    <w:p w14:paraId="6F5DB86D" w14:textId="77777777" w:rsidR="007A4394" w:rsidRDefault="007A4394" w:rsidP="007A4394"/>
    <w:p w14:paraId="7979331E" w14:textId="77777777" w:rsidR="007A4394" w:rsidRDefault="007A4394" w:rsidP="007A439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39AAFA1D" w14:textId="7DE493C1" w:rsidR="007A4394" w:rsidRDefault="007A4394" w:rsidP="007A439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Протокольному решению № </w:t>
      </w:r>
      <w:r w:rsidR="00465A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округа Ломоносовский </w:t>
      </w:r>
    </w:p>
    <w:p w14:paraId="6F49F9E2" w14:textId="3A8440BB" w:rsidR="007A4394" w:rsidRDefault="00394BAE" w:rsidP="007A439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6483C">
        <w:rPr>
          <w:rFonts w:ascii="Times New Roman" w:hAnsi="Times New Roman" w:cs="Times New Roman"/>
          <w:sz w:val="24"/>
          <w:szCs w:val="24"/>
        </w:rPr>
        <w:t>30 ноября</w:t>
      </w:r>
      <w:r w:rsidR="007A4394">
        <w:rPr>
          <w:rFonts w:ascii="Times New Roman" w:hAnsi="Times New Roman" w:cs="Times New Roman"/>
          <w:sz w:val="24"/>
          <w:szCs w:val="24"/>
        </w:rPr>
        <w:t xml:space="preserve"> 2020 года </w:t>
      </w:r>
    </w:p>
    <w:p w14:paraId="3DCB54F3" w14:textId="77777777" w:rsidR="00586BE0" w:rsidRPr="00640834" w:rsidRDefault="00586BE0" w:rsidP="00586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F7B842" w14:textId="5038669B" w:rsidR="00586BE0" w:rsidRPr="0006483C" w:rsidRDefault="00594D2E" w:rsidP="000648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Обращение</w:t>
      </w:r>
      <w:r w:rsidR="0006483C" w:rsidRPr="0006483C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Совета депутатов </w:t>
      </w:r>
      <w:r w:rsidR="00465AD0">
        <w:rPr>
          <w:rFonts w:ascii="Times New Roman" w:hAnsi="Times New Roman" w:cs="Times New Roman"/>
          <w:b/>
          <w:bCs/>
          <w:sz w:val="28"/>
          <w:szCs w:val="28"/>
        </w:rPr>
        <w:t>в связи с планами по реорганизации ООПТ «Природно-исторический парк «</w:t>
      </w:r>
      <w:proofErr w:type="spellStart"/>
      <w:r w:rsidR="00465AD0">
        <w:rPr>
          <w:rFonts w:ascii="Times New Roman" w:hAnsi="Times New Roman" w:cs="Times New Roman"/>
          <w:b/>
          <w:bCs/>
          <w:sz w:val="28"/>
          <w:szCs w:val="28"/>
        </w:rPr>
        <w:t>Битцевский</w:t>
      </w:r>
      <w:proofErr w:type="spellEnd"/>
      <w:r w:rsidR="00465AD0">
        <w:rPr>
          <w:rFonts w:ascii="Times New Roman" w:hAnsi="Times New Roman" w:cs="Times New Roman"/>
          <w:b/>
          <w:bCs/>
          <w:sz w:val="28"/>
          <w:szCs w:val="28"/>
        </w:rPr>
        <w:t xml:space="preserve"> лес»</w:t>
      </w:r>
    </w:p>
    <w:p w14:paraId="7DED422E" w14:textId="77777777" w:rsidR="0006483C" w:rsidRPr="00640834" w:rsidRDefault="0006483C" w:rsidP="00586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453500" w14:textId="77777777" w:rsidR="00BE0255" w:rsidRPr="00BE0255" w:rsidRDefault="00BE0255" w:rsidP="00BE025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0255">
        <w:rPr>
          <w:rFonts w:ascii="Times New Roman" w:hAnsi="Times New Roman" w:cs="Times New Roman"/>
          <w:sz w:val="28"/>
          <w:szCs w:val="28"/>
        </w:rPr>
        <w:t>Уважаемый Сергей Семенович!</w:t>
      </w:r>
    </w:p>
    <w:p w14:paraId="460F0CC1" w14:textId="77777777" w:rsidR="00BE0255" w:rsidRPr="00BE0255" w:rsidRDefault="00BE0255" w:rsidP="00BE02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92B18" w14:textId="66AB7BC7" w:rsidR="00BE0255" w:rsidRPr="00BE0255" w:rsidRDefault="00BE0255" w:rsidP="00BE02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255">
        <w:rPr>
          <w:rFonts w:ascii="Times New Roman" w:hAnsi="Times New Roman" w:cs="Times New Roman"/>
          <w:sz w:val="28"/>
          <w:szCs w:val="28"/>
        </w:rPr>
        <w:t>На сайте государственных закупок были разыграны контракты №№ 32009392591 и 32009392592 на общую сумму 91млн. 792 тыс. 139,6 руб. Заказчик – подведомственное Департаменту капитального ремонта города Москвы (далее – ДКР) ГАУ «</w:t>
      </w:r>
      <w:proofErr w:type="spellStart"/>
      <w:r w:rsidRPr="00BE0255">
        <w:rPr>
          <w:rFonts w:ascii="Times New Roman" w:hAnsi="Times New Roman" w:cs="Times New Roman"/>
          <w:sz w:val="28"/>
          <w:szCs w:val="28"/>
        </w:rPr>
        <w:t>МосжилНИИпроект</w:t>
      </w:r>
      <w:proofErr w:type="spellEnd"/>
      <w:r w:rsidRPr="00BE0255">
        <w:rPr>
          <w:rFonts w:ascii="Times New Roman" w:hAnsi="Times New Roman" w:cs="Times New Roman"/>
          <w:sz w:val="28"/>
          <w:szCs w:val="28"/>
        </w:rPr>
        <w:t>». Предметом закупок явилось «выполнение работ планировочной организации городских территорий с проведением анализа исходных данных и выявления проблематики существующего состояния», а сами закупки осуществлены «</w:t>
      </w:r>
      <w:r w:rsidRPr="00BE025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ситуаций». </w:t>
      </w:r>
      <w:r w:rsidRPr="00BE0255">
        <w:rPr>
          <w:rFonts w:ascii="Times New Roman" w:hAnsi="Times New Roman" w:cs="Times New Roman"/>
          <w:sz w:val="28"/>
          <w:szCs w:val="28"/>
        </w:rPr>
        <w:t>Как оказалось, городской территорией, на которую осуществлены эти закупки и будет разрабатываться «планировочная организация», является особо охраняемая природная территория (далее – ООПТ) «Природно-исторический парк (далее – П-ИП) «</w:t>
      </w:r>
      <w:proofErr w:type="spellStart"/>
      <w:r w:rsidRPr="00BE0255">
        <w:rPr>
          <w:rFonts w:ascii="Times New Roman" w:hAnsi="Times New Roman" w:cs="Times New Roman"/>
          <w:sz w:val="28"/>
          <w:szCs w:val="28"/>
        </w:rPr>
        <w:t>Битцевский</w:t>
      </w:r>
      <w:proofErr w:type="spellEnd"/>
      <w:r w:rsidRPr="00BE0255">
        <w:rPr>
          <w:rFonts w:ascii="Times New Roman" w:hAnsi="Times New Roman" w:cs="Times New Roman"/>
          <w:sz w:val="28"/>
          <w:szCs w:val="28"/>
        </w:rPr>
        <w:t xml:space="preserve"> лес».</w:t>
      </w:r>
    </w:p>
    <w:p w14:paraId="3FA70F89" w14:textId="0461704C" w:rsidR="00BE0255" w:rsidRPr="00BE0255" w:rsidRDefault="00BE0255" w:rsidP="00BE02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255">
        <w:rPr>
          <w:rFonts w:ascii="Times New Roman" w:hAnsi="Times New Roman" w:cs="Times New Roman"/>
          <w:sz w:val="28"/>
          <w:szCs w:val="28"/>
        </w:rPr>
        <w:t>Хотим напомнить, что пунктами 1 и 7 постановления Правительства Москвы от</w:t>
      </w:r>
      <w:r w:rsidR="00465AD0" w:rsidRPr="00BE0255">
        <w:rPr>
          <w:rFonts w:ascii="Times New Roman" w:hAnsi="Times New Roman" w:cs="Times New Roman"/>
          <w:sz w:val="28"/>
          <w:szCs w:val="28"/>
        </w:rPr>
        <w:t xml:space="preserve"> </w:t>
      </w:r>
      <w:r w:rsidRPr="00BE0255">
        <w:rPr>
          <w:rFonts w:ascii="Times New Roman" w:hAnsi="Times New Roman" w:cs="Times New Roman"/>
          <w:sz w:val="28"/>
          <w:szCs w:val="28"/>
        </w:rPr>
        <w:t>18.08.2009 № 782-ПП (ред. от 08.09.2020) функции по управлению, охране, содержанию (за исключением земельных участков иных пользователей)</w:t>
      </w:r>
      <w:r w:rsidRPr="00BE0255">
        <w:rPr>
          <w:sz w:val="28"/>
          <w:szCs w:val="28"/>
        </w:rPr>
        <w:t xml:space="preserve"> </w:t>
      </w:r>
      <w:r w:rsidRPr="00BE0255">
        <w:rPr>
          <w:rFonts w:ascii="Times New Roman" w:hAnsi="Times New Roman" w:cs="Times New Roman"/>
          <w:sz w:val="28"/>
          <w:szCs w:val="28"/>
        </w:rPr>
        <w:t>и использованию ООПТ  регионального значения возложены на Государственное природоохранное бюджетное учреждением города Москвы «Московское городское управление природными территориям» (далее – ГПБУ «</w:t>
      </w:r>
      <w:proofErr w:type="spellStart"/>
      <w:r w:rsidRPr="00BE0255">
        <w:rPr>
          <w:rFonts w:ascii="Times New Roman" w:hAnsi="Times New Roman" w:cs="Times New Roman"/>
          <w:sz w:val="28"/>
          <w:szCs w:val="28"/>
        </w:rPr>
        <w:t>Мосприрода</w:t>
      </w:r>
      <w:proofErr w:type="spellEnd"/>
      <w:r w:rsidRPr="00BE0255">
        <w:rPr>
          <w:rFonts w:ascii="Times New Roman" w:hAnsi="Times New Roman" w:cs="Times New Roman"/>
          <w:sz w:val="28"/>
          <w:szCs w:val="28"/>
        </w:rPr>
        <w:t xml:space="preserve">), подведомственное Департаменту природопользования и охраны окружающей среды города Москвы (далее – </w:t>
      </w:r>
      <w:proofErr w:type="spellStart"/>
      <w:r w:rsidRPr="00BE0255">
        <w:rPr>
          <w:rFonts w:ascii="Times New Roman" w:hAnsi="Times New Roman" w:cs="Times New Roman"/>
          <w:sz w:val="28"/>
          <w:szCs w:val="28"/>
        </w:rPr>
        <w:t>ДПиООС</w:t>
      </w:r>
      <w:proofErr w:type="spellEnd"/>
      <w:r w:rsidRPr="00BE0255">
        <w:rPr>
          <w:rFonts w:ascii="Times New Roman" w:hAnsi="Times New Roman" w:cs="Times New Roman"/>
          <w:sz w:val="28"/>
          <w:szCs w:val="28"/>
        </w:rPr>
        <w:t>). Одной из основных задач ГПБУ «</w:t>
      </w:r>
      <w:proofErr w:type="spellStart"/>
      <w:r w:rsidRPr="00BE0255">
        <w:rPr>
          <w:rFonts w:ascii="Times New Roman" w:hAnsi="Times New Roman" w:cs="Times New Roman"/>
          <w:sz w:val="28"/>
          <w:szCs w:val="28"/>
        </w:rPr>
        <w:t>Мосприрода</w:t>
      </w:r>
      <w:proofErr w:type="spellEnd"/>
      <w:r w:rsidRPr="00BE0255">
        <w:rPr>
          <w:rFonts w:ascii="Times New Roman" w:hAnsi="Times New Roman" w:cs="Times New Roman"/>
          <w:sz w:val="28"/>
          <w:szCs w:val="28"/>
        </w:rPr>
        <w:t>» определено «перспективное развитие территорий, в том числе рекреация и благоустройство» (п. 2). В полной мере это касается и П-ИП «</w:t>
      </w:r>
      <w:proofErr w:type="spellStart"/>
      <w:r w:rsidRPr="00BE0255">
        <w:rPr>
          <w:rFonts w:ascii="Times New Roman" w:hAnsi="Times New Roman" w:cs="Times New Roman"/>
          <w:sz w:val="28"/>
          <w:szCs w:val="28"/>
        </w:rPr>
        <w:t>Битцевский</w:t>
      </w:r>
      <w:proofErr w:type="spellEnd"/>
      <w:r w:rsidRPr="00BE0255">
        <w:rPr>
          <w:rFonts w:ascii="Times New Roman" w:hAnsi="Times New Roman" w:cs="Times New Roman"/>
          <w:sz w:val="28"/>
          <w:szCs w:val="28"/>
        </w:rPr>
        <w:t xml:space="preserve"> лес».</w:t>
      </w:r>
    </w:p>
    <w:p w14:paraId="070BD01E" w14:textId="77777777" w:rsidR="00BE0255" w:rsidRPr="00BE0255" w:rsidRDefault="00BE0255" w:rsidP="00BE0255">
      <w:pPr>
        <w:pStyle w:val="ConsPlusNormal"/>
        <w:ind w:firstLine="709"/>
        <w:jc w:val="both"/>
        <w:rPr>
          <w:sz w:val="28"/>
          <w:szCs w:val="28"/>
        </w:rPr>
      </w:pPr>
      <w:r w:rsidRPr="00BE0255">
        <w:rPr>
          <w:sz w:val="28"/>
          <w:szCs w:val="28"/>
        </w:rPr>
        <w:t xml:space="preserve">Постановлением Правительства Москвы от 17.05.2013 № 296-ПП (ред. от 04.08.2020) функциональным органом исполнительной власти города Москвы, осуществляющим государственное управление в сфере организации и функционирования ООПТ регионального значения определён </w:t>
      </w:r>
      <w:proofErr w:type="spellStart"/>
      <w:r w:rsidRPr="00BE0255">
        <w:rPr>
          <w:sz w:val="28"/>
          <w:szCs w:val="28"/>
        </w:rPr>
        <w:t>ДПиООС</w:t>
      </w:r>
      <w:proofErr w:type="spellEnd"/>
      <w:r w:rsidRPr="00BE0255">
        <w:rPr>
          <w:sz w:val="28"/>
          <w:szCs w:val="28"/>
        </w:rPr>
        <w:t xml:space="preserve"> (приложение к постановлению, п. 1), который «реализует полномочия, возложенные на органы исполнительной власти субъектов Российской Федерации законодательством об особо охраняемых природных территориях» (постановление, п. 1(1)). 4.8. И именно </w:t>
      </w:r>
      <w:proofErr w:type="spellStart"/>
      <w:r w:rsidRPr="00BE0255">
        <w:rPr>
          <w:sz w:val="28"/>
          <w:szCs w:val="28"/>
        </w:rPr>
        <w:t>ДПиООС</w:t>
      </w:r>
      <w:proofErr w:type="spellEnd"/>
      <w:r w:rsidRPr="00BE0255">
        <w:rPr>
          <w:sz w:val="28"/>
          <w:szCs w:val="28"/>
        </w:rPr>
        <w:t xml:space="preserve"> «выполняет функции государственного заказчика, главного распорядителя, распорядителя и получателя </w:t>
      </w:r>
      <w:r w:rsidRPr="00BE0255">
        <w:rPr>
          <w:sz w:val="28"/>
          <w:szCs w:val="28"/>
        </w:rPr>
        <w:lastRenderedPageBreak/>
        <w:t>бюджетных средств города Москвы, главного администратора доходов бюджета города Москвы по источникам, закрепляемым в соответствии с возложенными полномочиями».</w:t>
      </w:r>
    </w:p>
    <w:p w14:paraId="6B3BBE1A" w14:textId="7418636E" w:rsidR="00BE0255" w:rsidRPr="00BE0255" w:rsidRDefault="00BE0255" w:rsidP="00BE0255">
      <w:pPr>
        <w:pStyle w:val="ConsPlusNormal"/>
        <w:ind w:firstLine="709"/>
        <w:jc w:val="both"/>
        <w:rPr>
          <w:sz w:val="28"/>
          <w:szCs w:val="28"/>
        </w:rPr>
      </w:pPr>
      <w:r w:rsidRPr="00BE0255">
        <w:rPr>
          <w:color w:val="000000"/>
          <w:sz w:val="28"/>
          <w:szCs w:val="28"/>
        </w:rPr>
        <w:t>ДКР, который п</w:t>
      </w:r>
      <w:r w:rsidRPr="00BE0255">
        <w:rPr>
          <w:sz w:val="28"/>
          <w:szCs w:val="28"/>
        </w:rPr>
        <w:t>остановлением Правительства Москвы от 05.04.2011 № 104-ПП</w:t>
      </w:r>
      <w:r w:rsidR="00465AD0">
        <w:rPr>
          <w:sz w:val="28"/>
          <w:szCs w:val="28"/>
        </w:rPr>
        <w:t xml:space="preserve"> </w:t>
      </w:r>
      <w:r w:rsidRPr="00BE0255">
        <w:rPr>
          <w:sz w:val="28"/>
          <w:szCs w:val="28"/>
        </w:rPr>
        <w:t xml:space="preserve">(ред. от 04.08.2020) определён «функциональным органом исполнительной власти города Москвы, осуществляющим функции по … благоустройству территории города Москвы </w:t>
      </w:r>
      <w:r w:rsidRPr="00BE0255">
        <w:rPr>
          <w:b/>
          <w:sz w:val="28"/>
          <w:szCs w:val="28"/>
        </w:rPr>
        <w:t>в целях формирования комфортной городской среды</w:t>
      </w:r>
      <w:r w:rsidRPr="00BE0255">
        <w:rPr>
          <w:sz w:val="28"/>
          <w:szCs w:val="28"/>
        </w:rPr>
        <w:t>», полномочиями осуществлять такую деятельность на ООПТ не наделён.</w:t>
      </w:r>
    </w:p>
    <w:p w14:paraId="6DF8D5EA" w14:textId="77777777" w:rsidR="00BE0255" w:rsidRPr="00BE0255" w:rsidRDefault="00BE0255" w:rsidP="00BE0255">
      <w:pPr>
        <w:pStyle w:val="ConsPlusNormal"/>
        <w:ind w:firstLine="709"/>
        <w:jc w:val="both"/>
        <w:rPr>
          <w:sz w:val="28"/>
          <w:szCs w:val="28"/>
        </w:rPr>
      </w:pPr>
      <w:r w:rsidRPr="00BE0255">
        <w:rPr>
          <w:sz w:val="28"/>
          <w:szCs w:val="28"/>
        </w:rPr>
        <w:t>Обращаем Ваше внимание, что в паспорте национального проекта «Жильё и городская среда» и в паспорте входящего в него приоритетного проекта «</w:t>
      </w:r>
      <w:r w:rsidRPr="00BE0255">
        <w:rPr>
          <w:b/>
          <w:sz w:val="28"/>
          <w:szCs w:val="28"/>
        </w:rPr>
        <w:t>Формирование комфортной городской среды</w:t>
      </w:r>
      <w:r w:rsidRPr="00BE0255">
        <w:rPr>
          <w:sz w:val="28"/>
          <w:szCs w:val="28"/>
        </w:rPr>
        <w:t xml:space="preserve">», объектами благоустройства </w:t>
      </w:r>
      <w:r w:rsidRPr="00BE0255">
        <w:rPr>
          <w:b/>
          <w:sz w:val="28"/>
          <w:szCs w:val="28"/>
        </w:rPr>
        <w:t xml:space="preserve">в целях формирования комфортной городской среды </w:t>
      </w:r>
      <w:r w:rsidRPr="00BE0255">
        <w:rPr>
          <w:sz w:val="28"/>
          <w:szCs w:val="28"/>
        </w:rPr>
        <w:t>названы прилегающие к жилым домам территории, в том числе дворы, места массового отдыха (городские парки), общественные территории (центральные площади, набережные, парки и др.). Состав общественных территорий определён распоряжением Правительства Москвы от 23.03.2019 г. № 510-р: это парки, скверы, бульвары, пляжи, набережные, пешеходные дорожки, пешеходные зоны (исчерпывающий список). ООПТ и другие природные территории, которые, в отличие от большинства других российских городов, имеются в Москве, к общественным территориям и объектам благоустройства в целях формирования комфортной городской среды не отнесены. Присутствие слова «парк» в названии категории ООПТ «природно-исторический парк» не является основанием для включения П-ИП «</w:t>
      </w:r>
      <w:proofErr w:type="spellStart"/>
      <w:r w:rsidRPr="00BE0255">
        <w:rPr>
          <w:sz w:val="28"/>
          <w:szCs w:val="28"/>
        </w:rPr>
        <w:t>Битцевский</w:t>
      </w:r>
      <w:proofErr w:type="spellEnd"/>
      <w:r w:rsidRPr="00BE0255">
        <w:rPr>
          <w:sz w:val="28"/>
          <w:szCs w:val="28"/>
        </w:rPr>
        <w:t xml:space="preserve"> лес» и других природно-исторических парков Москвы в проект «Формирование комфортной городской среды». </w:t>
      </w:r>
    </w:p>
    <w:p w14:paraId="7E33768D" w14:textId="77777777" w:rsidR="00BE0255" w:rsidRPr="00BE0255" w:rsidRDefault="00BE0255" w:rsidP="00BE0255">
      <w:pPr>
        <w:pStyle w:val="ConsPlusNormal"/>
        <w:spacing w:after="120"/>
        <w:ind w:firstLine="709"/>
        <w:jc w:val="both"/>
        <w:rPr>
          <w:sz w:val="28"/>
          <w:szCs w:val="28"/>
        </w:rPr>
      </w:pPr>
      <w:r w:rsidRPr="00BE0255">
        <w:rPr>
          <w:color w:val="000000"/>
          <w:sz w:val="28"/>
          <w:szCs w:val="28"/>
        </w:rPr>
        <w:t xml:space="preserve">Таким образом, ДКР как функциональный орган исполнительной власти города </w:t>
      </w:r>
      <w:r w:rsidRPr="00BE0255">
        <w:rPr>
          <w:sz w:val="28"/>
          <w:szCs w:val="28"/>
        </w:rPr>
        <w:t xml:space="preserve">Москвы, осуществляющий функции по благоустройству территории города Москвы </w:t>
      </w:r>
      <w:r w:rsidRPr="00BE0255">
        <w:rPr>
          <w:b/>
          <w:sz w:val="28"/>
          <w:szCs w:val="28"/>
        </w:rPr>
        <w:t>в целях формирования комфортной городской среды</w:t>
      </w:r>
      <w:r w:rsidRPr="00BE0255">
        <w:rPr>
          <w:sz w:val="28"/>
          <w:szCs w:val="28"/>
        </w:rPr>
        <w:t xml:space="preserve"> и выполняющий функции государственного заказчика при осуществлении закупок товаров, работ, услуг только в установленной сфере деятельности, к которой вопросы содержания, в т.ч. благоустройства, использования и развития ООПТ не относятся, не полномочен выполнять закреплённые за ним функции на ООПТ. Поэтому подведомственное ДКР ГАУ «</w:t>
      </w:r>
      <w:proofErr w:type="spellStart"/>
      <w:r w:rsidRPr="00BE0255">
        <w:rPr>
          <w:sz w:val="28"/>
          <w:szCs w:val="28"/>
        </w:rPr>
        <w:t>МосжилНИИпроект</w:t>
      </w:r>
      <w:proofErr w:type="spellEnd"/>
      <w:r w:rsidRPr="00BE0255">
        <w:rPr>
          <w:sz w:val="28"/>
          <w:szCs w:val="28"/>
        </w:rPr>
        <w:t xml:space="preserve">» не имело и не </w:t>
      </w:r>
      <w:proofErr w:type="gramStart"/>
      <w:r w:rsidRPr="00BE0255">
        <w:rPr>
          <w:sz w:val="28"/>
          <w:szCs w:val="28"/>
        </w:rPr>
        <w:t>имеет  юридических</w:t>
      </w:r>
      <w:proofErr w:type="gramEnd"/>
      <w:r w:rsidRPr="00BE0255">
        <w:rPr>
          <w:sz w:val="28"/>
          <w:szCs w:val="28"/>
        </w:rPr>
        <w:t xml:space="preserve"> прав выступать заказчиком каких бы то ни было предпроектных, проектных и научно-исследовательских работ на территорию П-ИП «</w:t>
      </w:r>
      <w:proofErr w:type="spellStart"/>
      <w:r w:rsidRPr="00BE0255">
        <w:rPr>
          <w:sz w:val="28"/>
          <w:szCs w:val="28"/>
        </w:rPr>
        <w:t>Битцевский</w:t>
      </w:r>
      <w:proofErr w:type="spellEnd"/>
      <w:r w:rsidRPr="00BE0255">
        <w:rPr>
          <w:sz w:val="28"/>
          <w:szCs w:val="28"/>
        </w:rPr>
        <w:t xml:space="preserve"> лес». Такими полномочиями Правительство Москвы наделило только </w:t>
      </w:r>
      <w:proofErr w:type="spellStart"/>
      <w:r w:rsidRPr="00BE0255">
        <w:rPr>
          <w:sz w:val="28"/>
          <w:szCs w:val="28"/>
        </w:rPr>
        <w:t>ДПиООС</w:t>
      </w:r>
      <w:proofErr w:type="spellEnd"/>
      <w:r w:rsidRPr="00BE0255">
        <w:rPr>
          <w:sz w:val="28"/>
          <w:szCs w:val="28"/>
        </w:rPr>
        <w:t xml:space="preserve"> и подведомственное ему ГПБУ «</w:t>
      </w:r>
      <w:proofErr w:type="spellStart"/>
      <w:r w:rsidRPr="00BE0255">
        <w:rPr>
          <w:sz w:val="28"/>
          <w:szCs w:val="28"/>
        </w:rPr>
        <w:t>Мосприрода</w:t>
      </w:r>
      <w:proofErr w:type="spellEnd"/>
      <w:r w:rsidRPr="00BE0255">
        <w:rPr>
          <w:sz w:val="28"/>
          <w:szCs w:val="28"/>
        </w:rPr>
        <w:t>».</w:t>
      </w:r>
    </w:p>
    <w:p w14:paraId="17580BDE" w14:textId="77777777" w:rsidR="00BE0255" w:rsidRPr="00BE0255" w:rsidRDefault="00BE0255" w:rsidP="00BE0255">
      <w:pPr>
        <w:pStyle w:val="ConsPlusNormal"/>
        <w:spacing w:after="120"/>
        <w:ind w:firstLine="709"/>
        <w:jc w:val="both"/>
        <w:rPr>
          <w:sz w:val="28"/>
          <w:szCs w:val="28"/>
        </w:rPr>
      </w:pPr>
      <w:r w:rsidRPr="00BE0255">
        <w:rPr>
          <w:sz w:val="28"/>
          <w:szCs w:val="28"/>
        </w:rPr>
        <w:t xml:space="preserve">На основании изложенного выше закупки </w:t>
      </w:r>
      <w:r w:rsidRPr="00BE0255">
        <w:rPr>
          <w:color w:val="000000"/>
          <w:sz w:val="28"/>
          <w:szCs w:val="28"/>
        </w:rPr>
        <w:t>№№ 32009392591 и 32009392592 на «выполнение работ планировочной организации городских территорий с проведением анализа исходных данных и выявления проблематики существующего состояния» на ООПТ «Природно-исторический парк «</w:t>
      </w:r>
      <w:proofErr w:type="spellStart"/>
      <w:r w:rsidRPr="00BE0255">
        <w:rPr>
          <w:color w:val="000000"/>
          <w:sz w:val="28"/>
          <w:szCs w:val="28"/>
        </w:rPr>
        <w:t>Битцевский</w:t>
      </w:r>
      <w:proofErr w:type="spellEnd"/>
      <w:r w:rsidRPr="00BE0255">
        <w:rPr>
          <w:color w:val="000000"/>
          <w:sz w:val="28"/>
          <w:szCs w:val="28"/>
        </w:rPr>
        <w:t xml:space="preserve"> лес» должны быть признаны несостоявшимися и аннулированы, а заключённые по результатам этих закупок договоры подлежат расторжению.</w:t>
      </w:r>
    </w:p>
    <w:p w14:paraId="27CBF4E1" w14:textId="77777777" w:rsidR="00BE0255" w:rsidRPr="00BE0255" w:rsidRDefault="00BE0255" w:rsidP="00BE02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255">
        <w:rPr>
          <w:rFonts w:ascii="Times New Roman" w:hAnsi="Times New Roman" w:cs="Times New Roman"/>
          <w:sz w:val="28"/>
          <w:szCs w:val="28"/>
        </w:rPr>
        <w:t>Обращаем Ваше внимание, что за период с декабря 2010 г. по настоящее время на территории П-ИП «</w:t>
      </w:r>
      <w:proofErr w:type="spellStart"/>
      <w:r w:rsidRPr="00BE0255">
        <w:rPr>
          <w:rFonts w:ascii="Times New Roman" w:hAnsi="Times New Roman" w:cs="Times New Roman"/>
          <w:sz w:val="28"/>
          <w:szCs w:val="28"/>
        </w:rPr>
        <w:t>Битцевский</w:t>
      </w:r>
      <w:proofErr w:type="spellEnd"/>
      <w:r w:rsidRPr="00BE0255">
        <w:rPr>
          <w:rFonts w:ascii="Times New Roman" w:hAnsi="Times New Roman" w:cs="Times New Roman"/>
          <w:sz w:val="28"/>
          <w:szCs w:val="28"/>
        </w:rPr>
        <w:t xml:space="preserve"> лес» уже осуществлена – в нарушение и с </w:t>
      </w:r>
      <w:r w:rsidRPr="00BE0255">
        <w:rPr>
          <w:rFonts w:ascii="Times New Roman" w:hAnsi="Times New Roman" w:cs="Times New Roman"/>
          <w:sz w:val="28"/>
          <w:szCs w:val="28"/>
        </w:rPr>
        <w:lastRenderedPageBreak/>
        <w:t>нарушениями законов РФ в области охраны окружающей среды и ООПТ и не противоречащих им законов и иных правовых актов города Москвы – хозяйственная деятельность, в результате которой природному комплексу и биологическому разнообразию этой ООПТ причинён существенный вред. Продолжение этой политики в отношении П-ИП «</w:t>
      </w:r>
      <w:proofErr w:type="spellStart"/>
      <w:r w:rsidRPr="00BE0255">
        <w:rPr>
          <w:rFonts w:ascii="Times New Roman" w:hAnsi="Times New Roman" w:cs="Times New Roman"/>
          <w:sz w:val="28"/>
          <w:szCs w:val="28"/>
        </w:rPr>
        <w:t>Битцевский</w:t>
      </w:r>
      <w:proofErr w:type="spellEnd"/>
      <w:r w:rsidRPr="00BE0255">
        <w:rPr>
          <w:rFonts w:ascii="Times New Roman" w:hAnsi="Times New Roman" w:cs="Times New Roman"/>
          <w:sz w:val="28"/>
          <w:szCs w:val="28"/>
        </w:rPr>
        <w:t xml:space="preserve"> лес», который в 2021 г. будет отмечать своё 30-летие, ещё раз продемонстрирует непонимание руководством Москвы или нежелание считаться с тем значением в оздоровлении окружающей среды российской столицы и обеспечении конституционного права жителей Москвы на благоприятную окружающую среду, которое имеет одна из самых крупных московских ООПТ – П-ИП «</w:t>
      </w:r>
      <w:proofErr w:type="spellStart"/>
      <w:r w:rsidRPr="00BE0255">
        <w:rPr>
          <w:rFonts w:ascii="Times New Roman" w:hAnsi="Times New Roman" w:cs="Times New Roman"/>
          <w:sz w:val="28"/>
          <w:szCs w:val="28"/>
        </w:rPr>
        <w:t>Битцевский</w:t>
      </w:r>
      <w:proofErr w:type="spellEnd"/>
      <w:r w:rsidRPr="00BE0255">
        <w:rPr>
          <w:rFonts w:ascii="Times New Roman" w:hAnsi="Times New Roman" w:cs="Times New Roman"/>
          <w:sz w:val="28"/>
          <w:szCs w:val="28"/>
        </w:rPr>
        <w:t xml:space="preserve"> лес».  </w:t>
      </w:r>
    </w:p>
    <w:p w14:paraId="567E1C2D" w14:textId="77777777" w:rsidR="00BE0255" w:rsidRPr="00BE0255" w:rsidRDefault="00BE0255" w:rsidP="00BE02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BCC48" w14:textId="259AC66F" w:rsidR="00BE0255" w:rsidRPr="00BE0255" w:rsidRDefault="00BE0255" w:rsidP="00BE02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255">
        <w:rPr>
          <w:rFonts w:ascii="Times New Roman" w:hAnsi="Times New Roman" w:cs="Times New Roman"/>
          <w:sz w:val="28"/>
          <w:szCs w:val="28"/>
        </w:rPr>
        <w:t>Как известно из открытых источников, рассматриваемый проект бюджета г. Москвы на 2021-й год планируется дефицитным. Дефицит составит 510 миллиардов рублей. С учетом этого обстоятельства мы считаем, что инициатива ДКР о «развитии» и комплексном благоустройстве П-ИП «</w:t>
      </w:r>
      <w:proofErr w:type="spellStart"/>
      <w:r w:rsidRPr="00BE0255">
        <w:rPr>
          <w:rFonts w:ascii="Times New Roman" w:hAnsi="Times New Roman" w:cs="Times New Roman"/>
          <w:sz w:val="28"/>
          <w:szCs w:val="28"/>
        </w:rPr>
        <w:t>Битцевский</w:t>
      </w:r>
      <w:proofErr w:type="spellEnd"/>
      <w:r w:rsidRPr="00BE0255">
        <w:rPr>
          <w:rFonts w:ascii="Times New Roman" w:hAnsi="Times New Roman" w:cs="Times New Roman"/>
          <w:sz w:val="28"/>
          <w:szCs w:val="28"/>
        </w:rPr>
        <w:t xml:space="preserve"> лес» в 2021–2023 гг. в предлагаемом варианте, о котором можно составить объективное представление по Техническим заданиям на разработку, не только противоречит целям и задачам охраны окружающей среды и экологической безопасности Москвы, но и неуместна в период дефицитного бюджета, пандемии и необходимости повышения расходов бюджета на медицину, образование и финансовую поддержку москвичей. На фоне сложнейшей экономической и социальной ситуации инициатива ДКР нанесёт непоправимый репутационный ущерб как лично Мэру Москвы С.С.</w:t>
      </w:r>
      <w:r w:rsidR="00E61546">
        <w:rPr>
          <w:rFonts w:ascii="Times New Roman" w:hAnsi="Times New Roman" w:cs="Times New Roman"/>
          <w:sz w:val="28"/>
          <w:szCs w:val="28"/>
        </w:rPr>
        <w:t xml:space="preserve"> </w:t>
      </w:r>
      <w:r w:rsidRPr="00BE0255">
        <w:rPr>
          <w:rFonts w:ascii="Times New Roman" w:hAnsi="Times New Roman" w:cs="Times New Roman"/>
          <w:sz w:val="28"/>
          <w:szCs w:val="28"/>
        </w:rPr>
        <w:t>Собянину, так и Правительству Москвы. Считаем необходимым исключить из законопроекта о бюджете г. Москвы на 2021-й год и плановый период 2022 и 2023 гг. расходы, связанные с так называемым благоустройством ПИП «</w:t>
      </w:r>
      <w:proofErr w:type="spellStart"/>
      <w:r w:rsidRPr="00BE0255">
        <w:rPr>
          <w:rFonts w:ascii="Times New Roman" w:hAnsi="Times New Roman" w:cs="Times New Roman"/>
          <w:sz w:val="28"/>
          <w:szCs w:val="28"/>
        </w:rPr>
        <w:t>Битцевский</w:t>
      </w:r>
      <w:proofErr w:type="spellEnd"/>
      <w:r w:rsidRPr="00BE0255">
        <w:rPr>
          <w:rFonts w:ascii="Times New Roman" w:hAnsi="Times New Roman" w:cs="Times New Roman"/>
          <w:sz w:val="28"/>
          <w:szCs w:val="28"/>
        </w:rPr>
        <w:t xml:space="preserve"> лес» и других ООПТ Москвы.</w:t>
      </w:r>
    </w:p>
    <w:p w14:paraId="42A8A924" w14:textId="77777777" w:rsidR="00BE0255" w:rsidRPr="005F5D20" w:rsidRDefault="00BE0255" w:rsidP="00BE02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3A959D" w14:textId="77777777" w:rsidR="00A55781" w:rsidRPr="00A55781" w:rsidRDefault="00A55781" w:rsidP="0059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D56A09" w14:textId="3B58828B" w:rsidR="000009F2" w:rsidRDefault="0006483C" w:rsidP="0006483C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Депутаты Совета депутатов муниципального округа Ломон</w:t>
      </w:r>
      <w:r w:rsidR="009A2CE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совский</w:t>
      </w:r>
    </w:p>
    <w:sectPr w:rsidR="000009F2" w:rsidSect="00A55781">
      <w:pgSz w:w="11900" w:h="16840"/>
      <w:pgMar w:top="709" w:right="850" w:bottom="141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30BD5"/>
    <w:multiLevelType w:val="hybridMultilevel"/>
    <w:tmpl w:val="DB04ADD4"/>
    <w:lvl w:ilvl="0" w:tplc="65CA8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1F40A7"/>
    <w:multiLevelType w:val="hybridMultilevel"/>
    <w:tmpl w:val="98DA518A"/>
    <w:lvl w:ilvl="0" w:tplc="974A5F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94"/>
    <w:rsid w:val="000009F2"/>
    <w:rsid w:val="0006483C"/>
    <w:rsid w:val="0025174D"/>
    <w:rsid w:val="00281E8E"/>
    <w:rsid w:val="002D4051"/>
    <w:rsid w:val="002E203A"/>
    <w:rsid w:val="002F14B4"/>
    <w:rsid w:val="00394BAE"/>
    <w:rsid w:val="00417F39"/>
    <w:rsid w:val="00457A21"/>
    <w:rsid w:val="00465AD0"/>
    <w:rsid w:val="004D5C13"/>
    <w:rsid w:val="00586BE0"/>
    <w:rsid w:val="00594D2E"/>
    <w:rsid w:val="006F09AD"/>
    <w:rsid w:val="007A4394"/>
    <w:rsid w:val="008221D2"/>
    <w:rsid w:val="0084629D"/>
    <w:rsid w:val="00927959"/>
    <w:rsid w:val="009607A2"/>
    <w:rsid w:val="00961022"/>
    <w:rsid w:val="009A2CE0"/>
    <w:rsid w:val="009C307E"/>
    <w:rsid w:val="00A4650E"/>
    <w:rsid w:val="00A55781"/>
    <w:rsid w:val="00A710B2"/>
    <w:rsid w:val="00AA54C4"/>
    <w:rsid w:val="00B433EC"/>
    <w:rsid w:val="00B64EBB"/>
    <w:rsid w:val="00BD51B6"/>
    <w:rsid w:val="00BE0255"/>
    <w:rsid w:val="00CA1CE2"/>
    <w:rsid w:val="00CB5D6D"/>
    <w:rsid w:val="00D867FE"/>
    <w:rsid w:val="00E61546"/>
    <w:rsid w:val="00E9195B"/>
    <w:rsid w:val="00EF1489"/>
    <w:rsid w:val="00F4758C"/>
    <w:rsid w:val="00F968E3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B765"/>
  <w15:docId w15:val="{01AD4080-D250-4A4C-8B38-118D634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43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7A43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7A4394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A4394"/>
    <w:pPr>
      <w:ind w:left="720"/>
      <w:contextualSpacing/>
    </w:pPr>
  </w:style>
  <w:style w:type="paragraph" w:customStyle="1" w:styleId="ConsPlusNormal">
    <w:name w:val="ConsPlusNormal"/>
    <w:rsid w:val="00BE0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15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1546"/>
    <w:rPr>
      <w:rFonts w:ascii="Segoe UI" w:eastAsia="Cambria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 Епифанова</dc:creator>
  <cp:lastModifiedBy>Olga Sidelnikova</cp:lastModifiedBy>
  <cp:revision>2</cp:revision>
  <cp:lastPrinted>2020-11-30T06:06:00Z</cp:lastPrinted>
  <dcterms:created xsi:type="dcterms:W3CDTF">2020-12-03T13:11:00Z</dcterms:created>
  <dcterms:modified xsi:type="dcterms:W3CDTF">2020-12-03T13:11:00Z</dcterms:modified>
</cp:coreProperties>
</file>