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DAE21" w14:textId="78FB2591" w:rsidR="00C23809" w:rsidRDefault="00C23809" w:rsidP="00C23809">
      <w:pPr>
        <w:jc w:val="both"/>
        <w:rPr>
          <w:sz w:val="26"/>
          <w:szCs w:val="26"/>
        </w:rPr>
      </w:pPr>
    </w:p>
    <w:p w14:paraId="55DD36AB" w14:textId="228715DD" w:rsidR="00C23809" w:rsidRDefault="00C23809" w:rsidP="00C23809">
      <w:pPr>
        <w:jc w:val="both"/>
        <w:rPr>
          <w:sz w:val="26"/>
          <w:szCs w:val="26"/>
        </w:rPr>
      </w:pPr>
    </w:p>
    <w:p w14:paraId="335E8DA9" w14:textId="4D6D6615" w:rsidR="00C23809" w:rsidRDefault="00C23809" w:rsidP="00C23809">
      <w:pPr>
        <w:jc w:val="both"/>
        <w:rPr>
          <w:sz w:val="26"/>
          <w:szCs w:val="26"/>
        </w:rPr>
      </w:pPr>
    </w:p>
    <w:p w14:paraId="78F21DB9" w14:textId="7B6B4A33" w:rsidR="00C23809" w:rsidRDefault="00C23809" w:rsidP="00C23809">
      <w:pPr>
        <w:jc w:val="both"/>
        <w:rPr>
          <w:sz w:val="26"/>
          <w:szCs w:val="26"/>
        </w:rPr>
      </w:pPr>
    </w:p>
    <w:p w14:paraId="5E0A7A71" w14:textId="53081AE4" w:rsidR="00C23809" w:rsidRDefault="00C23809" w:rsidP="00C23809">
      <w:pPr>
        <w:jc w:val="both"/>
        <w:rPr>
          <w:sz w:val="26"/>
          <w:szCs w:val="26"/>
        </w:rPr>
      </w:pPr>
    </w:p>
    <w:p w14:paraId="78FC6E7F" w14:textId="0727FDE5" w:rsidR="00C23809" w:rsidRDefault="00C23809" w:rsidP="00C23809">
      <w:pPr>
        <w:jc w:val="both"/>
        <w:rPr>
          <w:sz w:val="26"/>
          <w:szCs w:val="26"/>
        </w:rPr>
      </w:pPr>
    </w:p>
    <w:p w14:paraId="2443E221" w14:textId="5B46DEB5" w:rsidR="00C23809" w:rsidRDefault="00C23809" w:rsidP="00C23809">
      <w:pPr>
        <w:jc w:val="both"/>
        <w:rPr>
          <w:sz w:val="26"/>
          <w:szCs w:val="26"/>
        </w:rPr>
      </w:pPr>
    </w:p>
    <w:p w14:paraId="48DAB3F9" w14:textId="093738B8" w:rsidR="00C23809" w:rsidRDefault="00C23809" w:rsidP="00C23809">
      <w:pPr>
        <w:jc w:val="both"/>
        <w:rPr>
          <w:sz w:val="26"/>
          <w:szCs w:val="26"/>
        </w:rPr>
      </w:pPr>
    </w:p>
    <w:p w14:paraId="2687957B" w14:textId="3A7E50B9" w:rsidR="00C23809" w:rsidRDefault="00C23809" w:rsidP="00C23809">
      <w:pPr>
        <w:jc w:val="both"/>
        <w:rPr>
          <w:sz w:val="26"/>
          <w:szCs w:val="26"/>
        </w:rPr>
      </w:pPr>
    </w:p>
    <w:p w14:paraId="1AEB9629" w14:textId="5AEC6B46" w:rsidR="00C23809" w:rsidRDefault="00C23809" w:rsidP="00C23809">
      <w:pPr>
        <w:jc w:val="both"/>
        <w:rPr>
          <w:sz w:val="26"/>
          <w:szCs w:val="26"/>
        </w:rPr>
      </w:pPr>
    </w:p>
    <w:p w14:paraId="3ADC481A" w14:textId="77777777" w:rsidR="00C23809" w:rsidRDefault="00C23809" w:rsidP="00C23809">
      <w:pPr>
        <w:jc w:val="both"/>
        <w:rPr>
          <w:sz w:val="26"/>
          <w:szCs w:val="26"/>
        </w:rPr>
      </w:pPr>
    </w:p>
    <w:p w14:paraId="064DEC54" w14:textId="77777777" w:rsidR="00C23809" w:rsidRPr="00C23809" w:rsidRDefault="00C23809" w:rsidP="00C23809">
      <w:pPr>
        <w:jc w:val="both"/>
        <w:rPr>
          <w:b/>
          <w:szCs w:val="28"/>
        </w:rPr>
      </w:pPr>
      <w:r w:rsidRPr="00C23809">
        <w:rPr>
          <w:b/>
          <w:szCs w:val="28"/>
        </w:rPr>
        <w:t xml:space="preserve">19 января 2021 </w:t>
      </w:r>
      <w:proofErr w:type="gramStart"/>
      <w:r w:rsidRPr="00C23809">
        <w:rPr>
          <w:b/>
          <w:szCs w:val="28"/>
        </w:rPr>
        <w:t>года  №</w:t>
      </w:r>
      <w:proofErr w:type="gramEnd"/>
      <w:r w:rsidRPr="00C23809">
        <w:rPr>
          <w:b/>
          <w:szCs w:val="28"/>
        </w:rPr>
        <w:t xml:space="preserve"> 65/5</w:t>
      </w:r>
    </w:p>
    <w:p w14:paraId="766FF8CD" w14:textId="77777777" w:rsidR="00C23809" w:rsidRPr="00B25853" w:rsidRDefault="00C23809" w:rsidP="00C23809">
      <w:pPr>
        <w:rPr>
          <w:sz w:val="16"/>
          <w:szCs w:val="16"/>
        </w:rPr>
      </w:pPr>
    </w:p>
    <w:p w14:paraId="40A8C9B5" w14:textId="77777777" w:rsidR="00C23809" w:rsidRPr="004535D3" w:rsidRDefault="00C23809" w:rsidP="00C23809">
      <w:pPr>
        <w:pStyle w:val="1"/>
        <w:ind w:right="5004"/>
        <w:jc w:val="both"/>
        <w:rPr>
          <w:b/>
          <w:sz w:val="24"/>
          <w:szCs w:val="24"/>
        </w:rPr>
      </w:pPr>
      <w:r w:rsidRPr="004535D3">
        <w:rPr>
          <w:b/>
          <w:sz w:val="24"/>
          <w:szCs w:val="24"/>
        </w:rPr>
        <w:t xml:space="preserve">Об уплате целевого взноса в Ассоциацию «Совет муниципальных образований города </w:t>
      </w:r>
      <w:r>
        <w:rPr>
          <w:b/>
          <w:sz w:val="24"/>
          <w:szCs w:val="24"/>
        </w:rPr>
        <w:t>Москвы» на 2021</w:t>
      </w:r>
      <w:r w:rsidRPr="004535D3">
        <w:rPr>
          <w:b/>
          <w:sz w:val="24"/>
          <w:szCs w:val="24"/>
        </w:rPr>
        <w:t xml:space="preserve"> год</w:t>
      </w:r>
    </w:p>
    <w:p w14:paraId="264EFAB3" w14:textId="77777777" w:rsidR="00C23809" w:rsidRDefault="00C23809" w:rsidP="00C23809">
      <w:pPr>
        <w:pStyle w:val="1"/>
        <w:ind w:right="5004"/>
        <w:jc w:val="both"/>
        <w:rPr>
          <w:b/>
          <w:sz w:val="24"/>
        </w:rPr>
      </w:pPr>
    </w:p>
    <w:p w14:paraId="3EF4659E" w14:textId="77777777" w:rsidR="00C23809" w:rsidRDefault="00C23809" w:rsidP="00C23809">
      <w:pPr>
        <w:spacing w:line="276" w:lineRule="auto"/>
        <w:jc w:val="both"/>
      </w:pPr>
      <w:r>
        <w:tab/>
        <w:t xml:space="preserve">В соответствии с Уставом Ассоциации «Совет муниципальных образований города Москвы», решением Президиума Совета муниципальных образований города Москвы от 11 декабря 2018 года № 3 «Об установлении размера и порядка уплаты целевого взноса на реализацию целевой программы Ассоциации «Совет муниципальных образований города Москвы» «Реализация отдельных мероприятий по выпуску (изданию) бюллетеня «Московский муниципальный вестник», решением Совета депутатов муниципального округа Ломоносовский от 28 декабря 2020 года № 64/1 «О бюджете муниципального округа Ломоносовский на 2021 год и плановый период 2022 и 2023 годов», </w:t>
      </w:r>
      <w:r w:rsidRPr="00163444">
        <w:rPr>
          <w:b/>
        </w:rPr>
        <w:t xml:space="preserve">Совет депутатов </w:t>
      </w:r>
      <w:r>
        <w:rPr>
          <w:b/>
        </w:rPr>
        <w:t xml:space="preserve">муниципального округа Ломоносовский </w:t>
      </w:r>
      <w:r w:rsidRPr="00163444">
        <w:rPr>
          <w:b/>
        </w:rPr>
        <w:t>решил</w:t>
      </w:r>
      <w:r>
        <w:t>:</w:t>
      </w:r>
    </w:p>
    <w:p w14:paraId="40EB27E7" w14:textId="77777777" w:rsidR="00C23809" w:rsidRPr="004535D3" w:rsidRDefault="00C23809" w:rsidP="00C23809">
      <w:pPr>
        <w:spacing w:line="276" w:lineRule="auto"/>
        <w:jc w:val="both"/>
        <w:rPr>
          <w:sz w:val="16"/>
          <w:szCs w:val="16"/>
        </w:rPr>
      </w:pPr>
    </w:p>
    <w:p w14:paraId="1866AA07" w14:textId="77777777" w:rsidR="00C23809" w:rsidRDefault="00C23809" w:rsidP="00C23809">
      <w:pPr>
        <w:pStyle w:val="1"/>
        <w:numPr>
          <w:ilvl w:val="0"/>
          <w:numId w:val="1"/>
        </w:numPr>
        <w:ind w:left="0" w:firstLine="360"/>
        <w:jc w:val="both"/>
        <w:rPr>
          <w:sz w:val="28"/>
        </w:rPr>
      </w:pPr>
      <w:r>
        <w:rPr>
          <w:sz w:val="28"/>
          <w:szCs w:val="28"/>
        </w:rPr>
        <w:t xml:space="preserve">В целях </w:t>
      </w:r>
      <w:proofErr w:type="spellStart"/>
      <w:r>
        <w:rPr>
          <w:sz w:val="28"/>
          <w:szCs w:val="28"/>
        </w:rPr>
        <w:t>софинансирования</w:t>
      </w:r>
      <w:proofErr w:type="spellEnd"/>
      <w:r>
        <w:rPr>
          <w:sz w:val="28"/>
          <w:szCs w:val="28"/>
        </w:rPr>
        <w:t xml:space="preserve"> расходов по изданию бюллетеня «Московский муниципальный вестник» р</w:t>
      </w:r>
      <w:r w:rsidRPr="001E7C23">
        <w:rPr>
          <w:sz w:val="28"/>
          <w:szCs w:val="28"/>
        </w:rPr>
        <w:t xml:space="preserve">азрешить расход средств бюджета муниципального </w:t>
      </w:r>
      <w:r>
        <w:rPr>
          <w:sz w:val="28"/>
          <w:szCs w:val="28"/>
        </w:rPr>
        <w:t>округа Ломоносовский</w:t>
      </w:r>
      <w:r w:rsidRPr="001E7C23">
        <w:rPr>
          <w:sz w:val="28"/>
          <w:szCs w:val="28"/>
        </w:rPr>
        <w:t xml:space="preserve"> </w:t>
      </w:r>
      <w:r>
        <w:rPr>
          <w:sz w:val="28"/>
          <w:szCs w:val="28"/>
        </w:rPr>
        <w:t>в размере 40 000</w:t>
      </w:r>
      <w:r w:rsidRPr="001E7C23">
        <w:rPr>
          <w:sz w:val="28"/>
          <w:szCs w:val="28"/>
        </w:rPr>
        <w:t xml:space="preserve"> рублей </w:t>
      </w:r>
      <w:r>
        <w:rPr>
          <w:sz w:val="28"/>
          <w:szCs w:val="28"/>
        </w:rPr>
        <w:t>для</w:t>
      </w:r>
      <w:r>
        <w:rPr>
          <w:sz w:val="28"/>
        </w:rPr>
        <w:t xml:space="preserve"> уплаты целевого взноса на реализацию целевой программы Ассоциации «Совет муниципальных образований города Москвы» </w:t>
      </w:r>
      <w:r w:rsidRPr="00152329">
        <w:rPr>
          <w:sz w:val="28"/>
          <w:szCs w:val="28"/>
        </w:rPr>
        <w:t>«Реализация отдельных мероприятий по выпуску (изданию) бюллетеня «Московски</w:t>
      </w:r>
      <w:r>
        <w:rPr>
          <w:sz w:val="28"/>
          <w:szCs w:val="28"/>
        </w:rPr>
        <w:t>й муниципальный вестник» на 2021</w:t>
      </w:r>
      <w:r w:rsidRPr="00152329">
        <w:rPr>
          <w:sz w:val="28"/>
          <w:szCs w:val="28"/>
        </w:rPr>
        <w:t xml:space="preserve"> год</w:t>
      </w:r>
      <w:r>
        <w:rPr>
          <w:sz w:val="28"/>
        </w:rPr>
        <w:t xml:space="preserve">. </w:t>
      </w:r>
    </w:p>
    <w:p w14:paraId="3595919B" w14:textId="77777777" w:rsidR="00C23809" w:rsidRDefault="00C23809" w:rsidP="00C23809">
      <w:pPr>
        <w:pStyle w:val="1"/>
        <w:numPr>
          <w:ilvl w:val="0"/>
          <w:numId w:val="1"/>
        </w:numPr>
        <w:ind w:left="0" w:firstLine="360"/>
        <w:jc w:val="both"/>
        <w:rPr>
          <w:sz w:val="28"/>
        </w:rPr>
      </w:pPr>
      <w:r w:rsidRPr="000930BB">
        <w:rPr>
          <w:sz w:val="28"/>
        </w:rPr>
        <w:t xml:space="preserve">Администрации муниципального округа Ломоносовский </w:t>
      </w:r>
      <w:r>
        <w:rPr>
          <w:sz w:val="28"/>
        </w:rPr>
        <w:t>произвести уплату целевого</w:t>
      </w:r>
      <w:r w:rsidRPr="000930BB">
        <w:rPr>
          <w:sz w:val="28"/>
        </w:rPr>
        <w:t xml:space="preserve"> взнос</w:t>
      </w:r>
      <w:r>
        <w:rPr>
          <w:sz w:val="28"/>
        </w:rPr>
        <w:t>а</w:t>
      </w:r>
      <w:r w:rsidRPr="000930BB">
        <w:rPr>
          <w:sz w:val="28"/>
        </w:rPr>
        <w:t xml:space="preserve"> в Ассоциацию «Совет муниципальных образований города Москвы» до 01 </w:t>
      </w:r>
      <w:r>
        <w:rPr>
          <w:sz w:val="28"/>
        </w:rPr>
        <w:t>апреля</w:t>
      </w:r>
      <w:r w:rsidRPr="000930BB">
        <w:rPr>
          <w:sz w:val="28"/>
        </w:rPr>
        <w:t xml:space="preserve"> 20</w:t>
      </w:r>
      <w:r>
        <w:rPr>
          <w:sz w:val="28"/>
        </w:rPr>
        <w:t>21</w:t>
      </w:r>
      <w:r w:rsidRPr="000930BB">
        <w:rPr>
          <w:sz w:val="28"/>
        </w:rPr>
        <w:t xml:space="preserve"> года</w:t>
      </w:r>
      <w:r>
        <w:rPr>
          <w:sz w:val="28"/>
        </w:rPr>
        <w:t>.</w:t>
      </w:r>
    </w:p>
    <w:p w14:paraId="45FFB097" w14:textId="77777777" w:rsidR="00C23809" w:rsidRPr="00775A2D" w:rsidRDefault="00C23809" w:rsidP="00C23809">
      <w:pPr>
        <w:pStyle w:val="1"/>
        <w:numPr>
          <w:ilvl w:val="0"/>
          <w:numId w:val="1"/>
        </w:numPr>
        <w:jc w:val="both"/>
        <w:rPr>
          <w:sz w:val="28"/>
        </w:rPr>
      </w:pPr>
      <w:r w:rsidRPr="00A840FE">
        <w:rPr>
          <w:sz w:val="28"/>
          <w:szCs w:val="28"/>
        </w:rPr>
        <w:t xml:space="preserve">Настоящее решение вступает в силу со дня его принятия. </w:t>
      </w:r>
    </w:p>
    <w:p w14:paraId="7D265D0E" w14:textId="77777777" w:rsidR="00C23809" w:rsidRPr="00775A2D" w:rsidRDefault="00C23809" w:rsidP="00C23809">
      <w:pPr>
        <w:pStyle w:val="1"/>
        <w:numPr>
          <w:ilvl w:val="0"/>
          <w:numId w:val="1"/>
        </w:numPr>
        <w:ind w:left="0" w:firstLine="360"/>
        <w:jc w:val="both"/>
        <w:rPr>
          <w:sz w:val="28"/>
        </w:rPr>
      </w:pPr>
      <w:r w:rsidRPr="00775A2D">
        <w:rPr>
          <w:sz w:val="28"/>
        </w:rPr>
        <w:t>Контроль за выполнением настоящего решения возложить на главу муниципального округа Ломоносовский Нефедова Г</w:t>
      </w:r>
      <w:r>
        <w:rPr>
          <w:sz w:val="28"/>
        </w:rPr>
        <w:t>.</w:t>
      </w:r>
      <w:r w:rsidRPr="00775A2D">
        <w:rPr>
          <w:sz w:val="28"/>
        </w:rPr>
        <w:t>Ю.</w:t>
      </w:r>
    </w:p>
    <w:p w14:paraId="43CCD7E0" w14:textId="77777777" w:rsidR="00C23809" w:rsidRDefault="00C23809" w:rsidP="00C23809">
      <w:pPr>
        <w:pStyle w:val="1"/>
        <w:ind w:left="720"/>
        <w:jc w:val="both"/>
        <w:rPr>
          <w:sz w:val="28"/>
        </w:rPr>
      </w:pPr>
    </w:p>
    <w:p w14:paraId="24827488" w14:textId="77777777" w:rsidR="00C23809" w:rsidRPr="00775A2D" w:rsidRDefault="00C23809" w:rsidP="00C23809">
      <w:pPr>
        <w:pStyle w:val="1"/>
        <w:ind w:left="720"/>
        <w:jc w:val="both"/>
        <w:rPr>
          <w:sz w:val="28"/>
        </w:rPr>
      </w:pPr>
    </w:p>
    <w:p w14:paraId="3BBD5C2C" w14:textId="77777777" w:rsidR="00C23809" w:rsidRPr="00775A2D" w:rsidRDefault="00C23809" w:rsidP="00C23809">
      <w:pPr>
        <w:pStyle w:val="1"/>
        <w:jc w:val="both"/>
        <w:rPr>
          <w:b/>
          <w:sz w:val="28"/>
        </w:rPr>
      </w:pPr>
      <w:r w:rsidRPr="00775A2D">
        <w:rPr>
          <w:b/>
          <w:sz w:val="28"/>
        </w:rPr>
        <w:t xml:space="preserve">Глава муниципального </w:t>
      </w:r>
    </w:p>
    <w:p w14:paraId="6A85EADC" w14:textId="77777777" w:rsidR="00C23809" w:rsidRPr="00775A2D" w:rsidRDefault="00C23809" w:rsidP="00C23809">
      <w:pPr>
        <w:pStyle w:val="1"/>
        <w:jc w:val="both"/>
        <w:rPr>
          <w:b/>
          <w:sz w:val="28"/>
        </w:rPr>
      </w:pPr>
      <w:r w:rsidRPr="00775A2D">
        <w:rPr>
          <w:b/>
          <w:sz w:val="28"/>
        </w:rPr>
        <w:t>округа Ломоносовский</w:t>
      </w:r>
      <w:r w:rsidRPr="00775A2D">
        <w:rPr>
          <w:b/>
          <w:sz w:val="28"/>
        </w:rPr>
        <w:tab/>
      </w:r>
      <w:r w:rsidRPr="00775A2D">
        <w:rPr>
          <w:b/>
          <w:sz w:val="28"/>
        </w:rPr>
        <w:tab/>
      </w:r>
      <w:r w:rsidRPr="00775A2D">
        <w:rPr>
          <w:b/>
          <w:sz w:val="28"/>
        </w:rPr>
        <w:tab/>
      </w:r>
      <w:r w:rsidRPr="00775A2D">
        <w:rPr>
          <w:b/>
          <w:sz w:val="28"/>
        </w:rPr>
        <w:tab/>
      </w:r>
      <w:r w:rsidRPr="00775A2D">
        <w:rPr>
          <w:b/>
          <w:sz w:val="28"/>
        </w:rPr>
        <w:tab/>
      </w:r>
      <w:r w:rsidRPr="00775A2D">
        <w:rPr>
          <w:b/>
          <w:sz w:val="28"/>
        </w:rPr>
        <w:tab/>
      </w:r>
      <w:r>
        <w:rPr>
          <w:b/>
          <w:sz w:val="28"/>
        </w:rPr>
        <w:t xml:space="preserve">       </w:t>
      </w:r>
      <w:r w:rsidRPr="00775A2D">
        <w:rPr>
          <w:b/>
          <w:sz w:val="28"/>
        </w:rPr>
        <w:t>Г.Ю. Нефедов</w:t>
      </w:r>
    </w:p>
    <w:p w14:paraId="2E8FE2D3" w14:textId="77777777" w:rsidR="00C23809" w:rsidRDefault="00C23809" w:rsidP="00C23809"/>
    <w:p w14:paraId="798E47FB" w14:textId="77777777" w:rsidR="00C23809" w:rsidRDefault="00C23809"/>
    <w:sectPr w:rsidR="00C23809" w:rsidSect="00A64E07">
      <w:pgSz w:w="11906" w:h="16838"/>
      <w:pgMar w:top="899" w:right="110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507A72"/>
    <w:multiLevelType w:val="hybridMultilevel"/>
    <w:tmpl w:val="58F65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09"/>
    <w:rsid w:val="00C23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B312"/>
  <w15:chartTrackingRefBased/>
  <w15:docId w15:val="{64C6CBC6-6659-41BE-8D74-FD520986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809"/>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23809"/>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cp:revision>
  <dcterms:created xsi:type="dcterms:W3CDTF">2021-01-20T07:24:00Z</dcterms:created>
  <dcterms:modified xsi:type="dcterms:W3CDTF">2021-01-20T07:25:00Z</dcterms:modified>
</cp:coreProperties>
</file>