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81" w:rsidRDefault="00627B81" w:rsidP="00627B81">
      <w:pPr>
        <w:shd w:val="clear" w:color="auto" w:fill="FFFFFF"/>
        <w:ind w:left="24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627B81" w:rsidRDefault="00627B81" w:rsidP="00627B81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627B81" w:rsidRDefault="00627B81" w:rsidP="00627B81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627B81" w:rsidRDefault="00627B81" w:rsidP="00627B81">
      <w:pPr>
        <w:shd w:val="clear" w:color="auto" w:fill="FFFFFF"/>
        <w:ind w:left="5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в городе Москве</w:t>
      </w:r>
    </w:p>
    <w:p w:rsidR="00627B81" w:rsidRDefault="00627B81" w:rsidP="00627B81">
      <w:pPr>
        <w:pStyle w:val="1"/>
        <w:jc w:val="center"/>
        <w:rPr>
          <w:sz w:val="28"/>
          <w:szCs w:val="28"/>
        </w:rPr>
      </w:pPr>
      <w:r>
        <w:rPr>
          <w:spacing w:val="-2"/>
          <w:position w:val="-6"/>
          <w:sz w:val="28"/>
          <w:szCs w:val="28"/>
        </w:rPr>
        <w:t>РЕШЕНИЕ</w:t>
      </w:r>
    </w:p>
    <w:p w:rsidR="00A568E8" w:rsidRPr="00A568E8" w:rsidRDefault="00A568E8" w:rsidP="00C666E4">
      <w:pPr>
        <w:jc w:val="both"/>
        <w:rPr>
          <w:b/>
          <w:sz w:val="32"/>
          <w:szCs w:val="32"/>
        </w:rPr>
      </w:pPr>
    </w:p>
    <w:p w:rsidR="00C666E4" w:rsidRPr="002610B2" w:rsidRDefault="00C666E4" w:rsidP="00C666E4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13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C666E4" w:rsidRDefault="00C666E4" w:rsidP="00C666E4">
      <w:pPr>
        <w:rPr>
          <w:b/>
        </w:rPr>
      </w:pPr>
    </w:p>
    <w:p w:rsidR="00C666E4" w:rsidRPr="008E6AA4" w:rsidRDefault="00C666E4" w:rsidP="00C666E4">
      <w:pPr>
        <w:rPr>
          <w:b/>
        </w:rPr>
      </w:pPr>
      <w:r w:rsidRPr="008E6AA4">
        <w:rPr>
          <w:b/>
        </w:rPr>
        <w:t xml:space="preserve">Об утверждении Регламента </w:t>
      </w:r>
    </w:p>
    <w:p w:rsidR="00C666E4" w:rsidRPr="008E6AA4" w:rsidRDefault="00C666E4" w:rsidP="00C666E4">
      <w:pPr>
        <w:rPr>
          <w:b/>
        </w:rPr>
      </w:pPr>
      <w:r w:rsidRPr="008E6AA4">
        <w:rPr>
          <w:b/>
        </w:rPr>
        <w:t xml:space="preserve">реализации отдельных полномочий </w:t>
      </w:r>
    </w:p>
    <w:p w:rsidR="00C666E4" w:rsidRPr="008E6AA4" w:rsidRDefault="00C666E4" w:rsidP="00C666E4">
      <w:pPr>
        <w:rPr>
          <w:b/>
        </w:rPr>
      </w:pPr>
      <w:r w:rsidRPr="008E6AA4">
        <w:rPr>
          <w:b/>
        </w:rPr>
        <w:t xml:space="preserve">города Москвы в сферах </w:t>
      </w:r>
    </w:p>
    <w:p w:rsidR="00C666E4" w:rsidRPr="008E6AA4" w:rsidRDefault="00C666E4" w:rsidP="00C666E4">
      <w:pPr>
        <w:rPr>
          <w:b/>
        </w:rPr>
      </w:pPr>
      <w:r w:rsidRPr="008E6AA4">
        <w:rPr>
          <w:b/>
        </w:rPr>
        <w:t xml:space="preserve">благоустройства  и капитального </w:t>
      </w:r>
    </w:p>
    <w:p w:rsidR="00C666E4" w:rsidRPr="008E6AA4" w:rsidRDefault="00C666E4" w:rsidP="00C666E4">
      <w:pPr>
        <w:rPr>
          <w:b/>
        </w:rPr>
      </w:pPr>
      <w:r w:rsidRPr="008E6AA4">
        <w:rPr>
          <w:b/>
        </w:rPr>
        <w:t xml:space="preserve">ремонта жилищного фонда </w:t>
      </w:r>
    </w:p>
    <w:p w:rsidR="00C666E4" w:rsidRDefault="00C666E4" w:rsidP="00C666E4">
      <w:pPr>
        <w:pStyle w:val="a3"/>
        <w:ind w:firstLine="700"/>
      </w:pPr>
    </w:p>
    <w:p w:rsidR="00C666E4" w:rsidRDefault="00C666E4" w:rsidP="00C666E4">
      <w:pPr>
        <w:pStyle w:val="a3"/>
        <w:ind w:firstLine="700"/>
        <w:rPr>
          <w:b/>
        </w:rPr>
      </w:pPr>
      <w:proofErr w:type="gramStart"/>
      <w:r w:rsidRPr="00147CFF">
        <w:t>В соответствии с</w:t>
      </w:r>
      <w:r>
        <w:t xml:space="preserve"> частями 2 и 3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 xml:space="preserve">39 </w:t>
      </w:r>
      <w:r w:rsidRPr="00147CFF">
        <w:t>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</w:t>
      </w:r>
      <w:proofErr w:type="gramEnd"/>
      <w:r>
        <w:t xml:space="preserve"> Москвы (государственными полномочиями)», </w:t>
      </w:r>
      <w:proofErr w:type="gramStart"/>
      <w:r w:rsidRPr="008E6AA4">
        <w:rPr>
          <w:b/>
        </w:rPr>
        <w:t>муниципальное</w:t>
      </w:r>
      <w:proofErr w:type="gramEnd"/>
      <w:r w:rsidRPr="008E6AA4">
        <w:rPr>
          <w:b/>
        </w:rPr>
        <w:t xml:space="preserve"> Собрание решило:</w:t>
      </w:r>
    </w:p>
    <w:p w:rsidR="00C666E4" w:rsidRPr="008E6AA4" w:rsidRDefault="00C666E4" w:rsidP="00C666E4">
      <w:pPr>
        <w:pStyle w:val="a3"/>
        <w:ind w:firstLine="700"/>
      </w:pPr>
    </w:p>
    <w:p w:rsidR="00C666E4" w:rsidRDefault="00C666E4" w:rsidP="00C666E4">
      <w:pPr>
        <w:pStyle w:val="a3"/>
        <w:ind w:firstLine="700"/>
      </w:pPr>
      <w:r w:rsidRPr="008E6AA4">
        <w:t>1. Утвердить Регламент реализации отдельных полномочий города</w:t>
      </w:r>
      <w:r>
        <w:t xml:space="preserve"> Москвы </w:t>
      </w:r>
      <w:r w:rsidRPr="007F6016">
        <w:t xml:space="preserve">в сферах благоустройства и капитального ремонта жилищного фонда </w:t>
      </w:r>
      <w:r>
        <w:t>(приложение).</w:t>
      </w:r>
    </w:p>
    <w:p w:rsidR="00C666E4" w:rsidRDefault="00C666E4" w:rsidP="00A568E8">
      <w:pPr>
        <w:pStyle w:val="a3"/>
        <w:ind w:firstLine="700"/>
      </w:pPr>
      <w:r>
        <w:t xml:space="preserve">2. </w:t>
      </w:r>
      <w:r w:rsidRPr="004A69E4">
        <w:t xml:space="preserve">Опубликовать настоящее решение </w:t>
      </w:r>
      <w:r>
        <w:t>в газете «Ваши соседи».</w:t>
      </w:r>
    </w:p>
    <w:p w:rsidR="00C666E4" w:rsidRPr="00321BF0" w:rsidRDefault="00A568E8" w:rsidP="00C666E4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C666E4" w:rsidRPr="00052A84">
        <w:rPr>
          <w:sz w:val="28"/>
          <w:szCs w:val="28"/>
        </w:rPr>
        <w:t>. Контроль за выполнением настоящего решения возложить на Руководителя</w:t>
      </w:r>
      <w:r w:rsidR="00C666E4" w:rsidRPr="00CE6B03">
        <w:rPr>
          <w:sz w:val="28"/>
          <w:szCs w:val="28"/>
        </w:rPr>
        <w:t xml:space="preserve"> внутригородского муниципального образования </w:t>
      </w:r>
      <w:proofErr w:type="gramStart"/>
      <w:r w:rsidR="00C666E4">
        <w:rPr>
          <w:sz w:val="28"/>
          <w:szCs w:val="28"/>
        </w:rPr>
        <w:t>Ломоносовское</w:t>
      </w:r>
      <w:proofErr w:type="gramEnd"/>
      <w:r w:rsidR="00C666E4" w:rsidRPr="00CE6B03">
        <w:rPr>
          <w:sz w:val="28"/>
          <w:szCs w:val="28"/>
        </w:rPr>
        <w:t xml:space="preserve"> в городе Москве</w:t>
      </w:r>
      <w:r w:rsidR="00C666E4" w:rsidRPr="00CE6B03">
        <w:rPr>
          <w:i/>
          <w:sz w:val="28"/>
          <w:szCs w:val="28"/>
        </w:rPr>
        <w:t xml:space="preserve"> </w:t>
      </w:r>
      <w:r w:rsidR="00C666E4" w:rsidRPr="00321BF0">
        <w:rPr>
          <w:sz w:val="28"/>
          <w:szCs w:val="28"/>
        </w:rPr>
        <w:t>Бабурину И.А</w:t>
      </w:r>
    </w:p>
    <w:p w:rsidR="00C666E4" w:rsidRPr="008E6AA4" w:rsidRDefault="00C666E4" w:rsidP="00C666E4">
      <w:pPr>
        <w:jc w:val="both"/>
        <w:rPr>
          <w:b/>
          <w:sz w:val="28"/>
          <w:szCs w:val="28"/>
        </w:rPr>
      </w:pPr>
    </w:p>
    <w:p w:rsidR="00C666E4" w:rsidRPr="008E6AA4" w:rsidRDefault="00C666E4" w:rsidP="00C666E4">
      <w:pPr>
        <w:jc w:val="both"/>
        <w:rPr>
          <w:b/>
          <w:sz w:val="28"/>
          <w:szCs w:val="28"/>
        </w:rPr>
      </w:pPr>
    </w:p>
    <w:p w:rsidR="00C666E4" w:rsidRPr="008E6AA4" w:rsidRDefault="00C666E4" w:rsidP="00C666E4">
      <w:pPr>
        <w:rPr>
          <w:b/>
          <w:sz w:val="28"/>
          <w:szCs w:val="28"/>
        </w:rPr>
      </w:pPr>
      <w:r w:rsidRPr="008E6AA4">
        <w:rPr>
          <w:b/>
          <w:sz w:val="28"/>
          <w:szCs w:val="28"/>
        </w:rPr>
        <w:t xml:space="preserve">Руководитель </w:t>
      </w:r>
      <w:proofErr w:type="gramStart"/>
      <w:r w:rsidRPr="008E6AA4">
        <w:rPr>
          <w:b/>
          <w:sz w:val="28"/>
          <w:szCs w:val="28"/>
        </w:rPr>
        <w:t>внутригородского</w:t>
      </w:r>
      <w:proofErr w:type="gramEnd"/>
      <w:r w:rsidRPr="008E6AA4">
        <w:rPr>
          <w:b/>
          <w:sz w:val="28"/>
          <w:szCs w:val="28"/>
        </w:rPr>
        <w:t xml:space="preserve"> </w:t>
      </w:r>
    </w:p>
    <w:p w:rsidR="00C666E4" w:rsidRPr="008E6AA4" w:rsidRDefault="00C666E4" w:rsidP="00C666E4">
      <w:pPr>
        <w:rPr>
          <w:b/>
          <w:sz w:val="28"/>
          <w:szCs w:val="28"/>
        </w:rPr>
      </w:pPr>
      <w:r w:rsidRPr="008E6AA4">
        <w:rPr>
          <w:b/>
          <w:sz w:val="28"/>
          <w:szCs w:val="28"/>
        </w:rPr>
        <w:t xml:space="preserve">муниципального образования </w:t>
      </w:r>
    </w:p>
    <w:p w:rsidR="00600FF5" w:rsidRDefault="00C666E4">
      <w:pPr>
        <w:rPr>
          <w:b/>
          <w:sz w:val="28"/>
          <w:szCs w:val="28"/>
        </w:rPr>
      </w:pPr>
      <w:proofErr w:type="gramStart"/>
      <w:r w:rsidRPr="008E6AA4">
        <w:rPr>
          <w:b/>
          <w:sz w:val="28"/>
          <w:szCs w:val="28"/>
        </w:rPr>
        <w:t>Ломоносовское</w:t>
      </w:r>
      <w:proofErr w:type="gramEnd"/>
      <w:r w:rsidRPr="008E6AA4">
        <w:rPr>
          <w:b/>
          <w:sz w:val="28"/>
          <w:szCs w:val="28"/>
        </w:rPr>
        <w:t xml:space="preserve"> в городе Москве</w:t>
      </w:r>
      <w:r w:rsidRPr="008E6AA4">
        <w:rPr>
          <w:b/>
          <w:sz w:val="28"/>
          <w:szCs w:val="28"/>
        </w:rPr>
        <w:tab/>
      </w:r>
      <w:r w:rsidRPr="008E6AA4">
        <w:rPr>
          <w:b/>
          <w:sz w:val="28"/>
          <w:szCs w:val="28"/>
        </w:rPr>
        <w:tab/>
      </w:r>
      <w:r w:rsidRPr="008E6AA4">
        <w:rPr>
          <w:b/>
          <w:sz w:val="28"/>
          <w:szCs w:val="28"/>
        </w:rPr>
        <w:tab/>
      </w:r>
      <w:r w:rsidRPr="008E6AA4">
        <w:rPr>
          <w:b/>
          <w:sz w:val="28"/>
          <w:szCs w:val="28"/>
        </w:rPr>
        <w:tab/>
      </w:r>
      <w:r w:rsidRPr="008E6AA4">
        <w:rPr>
          <w:b/>
          <w:sz w:val="28"/>
          <w:szCs w:val="28"/>
        </w:rPr>
        <w:tab/>
        <w:t>И.А. Бабурина</w:t>
      </w:r>
    </w:p>
    <w:p w:rsidR="00627B81" w:rsidRDefault="00627B81">
      <w:pPr>
        <w:rPr>
          <w:b/>
          <w:sz w:val="28"/>
          <w:szCs w:val="28"/>
        </w:rPr>
      </w:pPr>
    </w:p>
    <w:p w:rsidR="00627B81" w:rsidRDefault="00627B81">
      <w:pPr>
        <w:rPr>
          <w:b/>
          <w:sz w:val="28"/>
          <w:szCs w:val="28"/>
        </w:rPr>
      </w:pPr>
    </w:p>
    <w:p w:rsidR="00627B81" w:rsidRDefault="00627B81">
      <w:pPr>
        <w:rPr>
          <w:b/>
          <w:sz w:val="28"/>
          <w:szCs w:val="28"/>
        </w:rPr>
      </w:pPr>
    </w:p>
    <w:p w:rsidR="00627B81" w:rsidRDefault="00627B81">
      <w:pPr>
        <w:rPr>
          <w:b/>
          <w:sz w:val="28"/>
          <w:szCs w:val="28"/>
        </w:rPr>
      </w:pPr>
    </w:p>
    <w:p w:rsidR="00627B81" w:rsidRDefault="00627B81">
      <w:pPr>
        <w:rPr>
          <w:b/>
          <w:sz w:val="28"/>
          <w:szCs w:val="28"/>
        </w:rPr>
      </w:pPr>
    </w:p>
    <w:p w:rsidR="00627B81" w:rsidRDefault="00627B81">
      <w:pPr>
        <w:rPr>
          <w:b/>
          <w:sz w:val="28"/>
          <w:szCs w:val="28"/>
        </w:rPr>
      </w:pPr>
    </w:p>
    <w:p w:rsidR="00627B81" w:rsidRDefault="00627B81">
      <w:pPr>
        <w:rPr>
          <w:b/>
          <w:sz w:val="28"/>
          <w:szCs w:val="28"/>
        </w:rPr>
      </w:pPr>
    </w:p>
    <w:p w:rsidR="00627B81" w:rsidRPr="00106F23" w:rsidRDefault="00627B81" w:rsidP="00627B81">
      <w:pPr>
        <w:ind w:firstLine="4860"/>
      </w:pPr>
      <w:r w:rsidRPr="00106F23">
        <w:lastRenderedPageBreak/>
        <w:t xml:space="preserve">Приложение </w:t>
      </w:r>
    </w:p>
    <w:p w:rsidR="00627B81" w:rsidRPr="00106F23" w:rsidRDefault="00627B81" w:rsidP="00627B81">
      <w:pPr>
        <w:pStyle w:val="ConsTitle"/>
        <w:widowControl/>
        <w:ind w:left="4860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к решению муниципального Собрания внутригородского муниципального образования </w:t>
      </w:r>
      <w:proofErr w:type="gramStart"/>
      <w:r w:rsidRPr="00106F23">
        <w:rPr>
          <w:rFonts w:ascii="Times New Roman" w:hAnsi="Times New Roman" w:cs="Times New Roman"/>
          <w:b w:val="0"/>
          <w:sz w:val="24"/>
          <w:szCs w:val="24"/>
        </w:rPr>
        <w:t>Ломоносовское</w:t>
      </w:r>
      <w:proofErr w:type="gramEnd"/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 в городе Москве</w:t>
      </w:r>
    </w:p>
    <w:p w:rsidR="00627B81" w:rsidRPr="00106F23" w:rsidRDefault="00627B81" w:rsidP="00627B81">
      <w:pPr>
        <w:pStyle w:val="ConsTitle"/>
        <w:widowControl/>
        <w:ind w:left="4860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от 16 октября 2012 года № </w:t>
      </w:r>
      <w:r>
        <w:rPr>
          <w:rFonts w:ascii="Times New Roman" w:hAnsi="Times New Roman" w:cs="Times New Roman"/>
          <w:b w:val="0"/>
          <w:sz w:val="24"/>
          <w:szCs w:val="24"/>
        </w:rPr>
        <w:t>02-12-13/10</w:t>
      </w:r>
    </w:p>
    <w:p w:rsidR="00627B81" w:rsidRDefault="00627B81" w:rsidP="00627B81">
      <w:pPr>
        <w:jc w:val="center"/>
        <w:rPr>
          <w:b/>
          <w:sz w:val="28"/>
          <w:szCs w:val="28"/>
        </w:rPr>
      </w:pPr>
    </w:p>
    <w:p w:rsidR="00627B81" w:rsidRDefault="00627B81" w:rsidP="00627B81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Регламент</w:t>
      </w:r>
    </w:p>
    <w:p w:rsidR="00627B81" w:rsidRPr="00623D95" w:rsidRDefault="00627B81" w:rsidP="00627B81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 осуществления отдельных полномочий города Москвы </w:t>
      </w:r>
    </w:p>
    <w:p w:rsidR="00627B81" w:rsidRPr="00623D95" w:rsidRDefault="00627B81" w:rsidP="00627B81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>ах</w:t>
      </w:r>
      <w:r w:rsidRPr="00623D95">
        <w:rPr>
          <w:b/>
          <w:sz w:val="28"/>
          <w:szCs w:val="28"/>
        </w:rPr>
        <w:t xml:space="preserve"> </w:t>
      </w:r>
      <w:r w:rsidRPr="00C06B3A">
        <w:rPr>
          <w:b/>
          <w:sz w:val="28"/>
          <w:szCs w:val="28"/>
        </w:rPr>
        <w:t>благоустройства</w:t>
      </w:r>
      <w:r>
        <w:rPr>
          <w:b/>
          <w:sz w:val="28"/>
          <w:szCs w:val="28"/>
        </w:rPr>
        <w:t xml:space="preserve"> и капитального ремонта жилищного фонда</w:t>
      </w:r>
    </w:p>
    <w:p w:rsidR="00627B81" w:rsidRDefault="00627B81" w:rsidP="00627B81">
      <w:pPr>
        <w:jc w:val="center"/>
        <w:rPr>
          <w:b/>
          <w:sz w:val="28"/>
          <w:szCs w:val="28"/>
        </w:rPr>
      </w:pPr>
    </w:p>
    <w:p w:rsidR="00627B81" w:rsidRPr="00627B81" w:rsidRDefault="00627B81" w:rsidP="00627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81E33">
        <w:rPr>
          <w:b/>
          <w:sz w:val="28"/>
          <w:szCs w:val="28"/>
        </w:rPr>
        <w:t>Общие положения</w:t>
      </w:r>
    </w:p>
    <w:p w:rsidR="00627B81" w:rsidRPr="00627B81" w:rsidRDefault="00627B81" w:rsidP="00627B81">
      <w:pPr>
        <w:jc w:val="center"/>
        <w:rPr>
          <w:b/>
          <w:sz w:val="28"/>
          <w:szCs w:val="28"/>
        </w:rPr>
      </w:pPr>
    </w:p>
    <w:p w:rsidR="00627B81" w:rsidRPr="0044703F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97D75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р</w:t>
      </w:r>
      <w:r w:rsidRPr="00597D75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определяет </w:t>
      </w:r>
      <w:r w:rsidRPr="00CA56B1">
        <w:rPr>
          <w:sz w:val="28"/>
          <w:szCs w:val="28"/>
        </w:rPr>
        <w:t>порядок реализации</w:t>
      </w:r>
      <w:r>
        <w:rPr>
          <w:sz w:val="28"/>
          <w:szCs w:val="28"/>
        </w:rPr>
        <w:t xml:space="preserve"> муниципальным Собранием </w:t>
      </w:r>
      <w:r w:rsidRPr="00CE6B03">
        <w:rPr>
          <w:sz w:val="28"/>
          <w:szCs w:val="28"/>
        </w:rPr>
        <w:t>внутригородского муниципально</w:t>
      </w:r>
      <w:r>
        <w:rPr>
          <w:sz w:val="28"/>
          <w:szCs w:val="28"/>
        </w:rPr>
        <w:t>го образования Ломоносовское</w:t>
      </w:r>
      <w:r w:rsidRPr="00CE6B03">
        <w:rPr>
          <w:sz w:val="28"/>
          <w:szCs w:val="28"/>
        </w:rPr>
        <w:t xml:space="preserve"> в городе Москве</w:t>
      </w:r>
      <w:r w:rsidRPr="00CE6B0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муниципальное Собрание) отдельных полномочий города Москвы в сферах благоустройства и капитального ремонта жилищного фонда: </w:t>
      </w:r>
    </w:p>
    <w:p w:rsidR="00627B81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1.1.1) согласование</w:t>
      </w:r>
      <w:r w:rsidRPr="0044703F">
        <w:rPr>
          <w:sz w:val="28"/>
          <w:szCs w:val="28"/>
        </w:rPr>
        <w:t xml:space="preserve"> внесенного главой </w:t>
      </w:r>
      <w:r w:rsidRPr="00905D33">
        <w:rPr>
          <w:sz w:val="28"/>
          <w:szCs w:val="28"/>
        </w:rPr>
        <w:t>управ</w:t>
      </w:r>
      <w:r>
        <w:rPr>
          <w:sz w:val="28"/>
          <w:szCs w:val="28"/>
        </w:rPr>
        <w:t xml:space="preserve">ы Ломоносовского района города Москвы (далее – управа района) </w:t>
      </w:r>
      <w:r w:rsidRPr="0044703F">
        <w:rPr>
          <w:sz w:val="28"/>
          <w:szCs w:val="28"/>
        </w:rPr>
        <w:t>ежегодного адресного перечня дворовых территорий для проведения работ по благоустройству дворовых территорий</w:t>
      </w:r>
      <w:r>
        <w:rPr>
          <w:sz w:val="28"/>
          <w:szCs w:val="28"/>
        </w:rPr>
        <w:t>, в том числе наружного освещения (далее – адресный перечень дворовых территорий)</w:t>
      </w:r>
      <w:r w:rsidRPr="0044703F">
        <w:rPr>
          <w:sz w:val="28"/>
          <w:szCs w:val="28"/>
        </w:rPr>
        <w:t>;</w:t>
      </w:r>
    </w:p>
    <w:p w:rsidR="00627B81" w:rsidRPr="0044703F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1.1.2)</w:t>
      </w:r>
      <w:r w:rsidRPr="0044703F">
        <w:rPr>
          <w:sz w:val="28"/>
          <w:szCs w:val="28"/>
        </w:rPr>
        <w:t xml:space="preserve"> согласование плана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жилищно-коммунального хозяйства и благоустройства, или в ведении префектуры административного округа города Москвы</w:t>
      </w:r>
      <w:r>
        <w:rPr>
          <w:sz w:val="28"/>
          <w:szCs w:val="28"/>
        </w:rPr>
        <w:t xml:space="preserve"> (далее – план благоустройства парков и скверов);</w:t>
      </w:r>
    </w:p>
    <w:p w:rsidR="00627B81" w:rsidRPr="0044703F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1.1.3) </w:t>
      </w:r>
      <w:r w:rsidRPr="0044703F">
        <w:rPr>
          <w:sz w:val="28"/>
          <w:szCs w:val="28"/>
        </w:rPr>
        <w:t>согласование внесенного главой управы района ежегодного адресного перечня многоквартирных домов, подлежащих капитальному ремонту полностью за счет средств бюджета города Москвы</w:t>
      </w:r>
      <w:r>
        <w:rPr>
          <w:sz w:val="28"/>
          <w:szCs w:val="28"/>
        </w:rPr>
        <w:t xml:space="preserve"> (далее – адресный перечень многоквартирных домов)</w:t>
      </w:r>
      <w:r w:rsidRPr="0044703F">
        <w:rPr>
          <w:sz w:val="28"/>
          <w:szCs w:val="28"/>
        </w:rPr>
        <w:t>;</w:t>
      </w:r>
    </w:p>
    <w:p w:rsidR="00627B81" w:rsidRPr="0044703F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1.1.4)</w:t>
      </w:r>
      <w:r w:rsidRPr="0044703F">
        <w:rPr>
          <w:sz w:val="28"/>
          <w:szCs w:val="28"/>
        </w:rPr>
        <w:t xml:space="preserve"> участие в работе комиссий, осуществляющих открытие работ и приемку выполненных работ по благоустройству дворовых территорий, по капитальному ремонту многоквартирных домов, финансирование которого осуществляется полностью за счет средств бюджета города Москвы</w:t>
      </w:r>
      <w:r>
        <w:rPr>
          <w:sz w:val="28"/>
          <w:szCs w:val="28"/>
        </w:rPr>
        <w:t xml:space="preserve">, а также участие </w:t>
      </w:r>
      <w:r w:rsidRPr="0044703F">
        <w:rPr>
          <w:sz w:val="28"/>
          <w:szCs w:val="28"/>
        </w:rPr>
        <w:t xml:space="preserve">в </w:t>
      </w:r>
      <w:proofErr w:type="gramStart"/>
      <w:r w:rsidRPr="0044703F">
        <w:rPr>
          <w:sz w:val="28"/>
          <w:szCs w:val="28"/>
        </w:rPr>
        <w:t>контроле за</w:t>
      </w:r>
      <w:proofErr w:type="gramEnd"/>
      <w:r w:rsidRPr="0044703F">
        <w:rPr>
          <w:sz w:val="28"/>
          <w:szCs w:val="28"/>
        </w:rPr>
        <w:t xml:space="preserve"> ходом выполнения указанных работ</w:t>
      </w:r>
      <w:r>
        <w:rPr>
          <w:sz w:val="28"/>
          <w:szCs w:val="28"/>
        </w:rPr>
        <w:t>.</w:t>
      </w:r>
    </w:p>
    <w:p w:rsidR="00627B81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45128">
        <w:rPr>
          <w:sz w:val="28"/>
          <w:szCs w:val="28"/>
        </w:rPr>
        <w:t>Правовым основанием реализации органами местного самоуправления в горо</w:t>
      </w:r>
      <w:r>
        <w:rPr>
          <w:sz w:val="28"/>
          <w:szCs w:val="28"/>
        </w:rPr>
        <w:t xml:space="preserve">де Москве отдельных полномочий </w:t>
      </w:r>
      <w:r w:rsidRPr="00745128">
        <w:rPr>
          <w:sz w:val="28"/>
          <w:szCs w:val="28"/>
        </w:rPr>
        <w:t>города Москвы</w:t>
      </w:r>
      <w:r>
        <w:rPr>
          <w:sz w:val="28"/>
          <w:szCs w:val="28"/>
        </w:rPr>
        <w:t xml:space="preserve">, указанных в пункте 1.1 настоящего Регламента, являются части 2 и 3 статьи 1 Закона города Москвы </w:t>
      </w:r>
      <w:r w:rsidRPr="00745128">
        <w:rPr>
          <w:sz w:val="28"/>
          <w:szCs w:val="28"/>
        </w:rPr>
        <w:t xml:space="preserve">от 11 июля 2012 года № 39 «О наделении органов </w:t>
      </w:r>
      <w:r w:rsidRPr="00745128">
        <w:rPr>
          <w:sz w:val="28"/>
          <w:szCs w:val="28"/>
        </w:rPr>
        <w:lastRenderedPageBreak/>
        <w:t>местного самоуправления муниципальных округов в городе Москве отдельными полномочиями города Москвы».</w:t>
      </w:r>
    </w:p>
    <w:p w:rsidR="00627B81" w:rsidRPr="00AE0A6B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Организацию работы по реализации муниципальным Собранием отдельных полномочий города Москвы, указанных в пункте 1.1 настоящего Регламента осуществляет Руководитель </w:t>
      </w:r>
      <w:r w:rsidRPr="00CE6B03">
        <w:rPr>
          <w:sz w:val="28"/>
          <w:szCs w:val="28"/>
        </w:rPr>
        <w:t>внутригородского муниципально</w:t>
      </w:r>
      <w:r>
        <w:rPr>
          <w:sz w:val="28"/>
          <w:szCs w:val="28"/>
        </w:rPr>
        <w:t xml:space="preserve">го образования </w:t>
      </w:r>
      <w:proofErr w:type="gramStart"/>
      <w:r>
        <w:rPr>
          <w:sz w:val="28"/>
          <w:szCs w:val="28"/>
        </w:rPr>
        <w:t>Ломоносовское</w:t>
      </w:r>
      <w:proofErr w:type="gramEnd"/>
      <w:r w:rsidRPr="00CE6B03">
        <w:rPr>
          <w:sz w:val="28"/>
          <w:szCs w:val="28"/>
        </w:rPr>
        <w:t xml:space="preserve"> в городе Москв</w:t>
      </w:r>
      <w:r>
        <w:rPr>
          <w:sz w:val="28"/>
          <w:szCs w:val="28"/>
        </w:rPr>
        <w:t xml:space="preserve">е (далее – Руководитель муниципального образования) и </w:t>
      </w:r>
      <w:r w:rsidRPr="00AE0A6B">
        <w:rPr>
          <w:rStyle w:val="a5"/>
          <w:b w:val="0"/>
          <w:sz w:val="28"/>
          <w:szCs w:val="28"/>
        </w:rPr>
        <w:t>Комиссия муниципального Собрания по развитию внутригородского муниципального образования Ломоносовское в городе Москве</w:t>
      </w:r>
      <w:r>
        <w:rPr>
          <w:i/>
          <w:sz w:val="28"/>
          <w:szCs w:val="28"/>
        </w:rPr>
        <w:t xml:space="preserve"> </w:t>
      </w:r>
      <w:r w:rsidRPr="00AE0A6B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К</w:t>
      </w:r>
      <w:r w:rsidRPr="00AE0A6B">
        <w:rPr>
          <w:sz w:val="28"/>
          <w:szCs w:val="28"/>
        </w:rPr>
        <w:t>омиссия по развитию).</w:t>
      </w:r>
    </w:p>
    <w:p w:rsidR="00627B81" w:rsidRPr="0044703F" w:rsidRDefault="00627B81" w:rsidP="00627B81">
      <w:pPr>
        <w:jc w:val="center"/>
        <w:rPr>
          <w:b/>
          <w:sz w:val="28"/>
          <w:szCs w:val="28"/>
        </w:rPr>
      </w:pPr>
    </w:p>
    <w:p w:rsidR="00627B81" w:rsidRDefault="00627B81" w:rsidP="00627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F4CF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орядок согласования </w:t>
      </w:r>
      <w:r w:rsidRPr="00A36482">
        <w:rPr>
          <w:b/>
          <w:sz w:val="28"/>
          <w:szCs w:val="28"/>
        </w:rPr>
        <w:t>адресн</w:t>
      </w:r>
      <w:r>
        <w:rPr>
          <w:b/>
          <w:sz w:val="28"/>
          <w:szCs w:val="28"/>
        </w:rPr>
        <w:t>ого</w:t>
      </w:r>
      <w:r w:rsidRPr="00A36482">
        <w:rPr>
          <w:b/>
          <w:sz w:val="28"/>
          <w:szCs w:val="28"/>
        </w:rPr>
        <w:t xml:space="preserve"> перечн</w:t>
      </w:r>
      <w:r>
        <w:rPr>
          <w:b/>
          <w:sz w:val="28"/>
          <w:szCs w:val="28"/>
        </w:rPr>
        <w:t>я</w:t>
      </w:r>
      <w:r w:rsidRPr="00A36482">
        <w:rPr>
          <w:b/>
          <w:sz w:val="28"/>
          <w:szCs w:val="28"/>
        </w:rPr>
        <w:t xml:space="preserve"> дворовых территорий</w:t>
      </w:r>
      <w:r>
        <w:rPr>
          <w:b/>
          <w:sz w:val="28"/>
          <w:szCs w:val="28"/>
        </w:rPr>
        <w:t xml:space="preserve">, </w:t>
      </w:r>
      <w:r w:rsidRPr="00A36482">
        <w:rPr>
          <w:b/>
          <w:sz w:val="28"/>
          <w:szCs w:val="28"/>
        </w:rPr>
        <w:t xml:space="preserve"> адресн</w:t>
      </w:r>
      <w:r>
        <w:rPr>
          <w:b/>
          <w:sz w:val="28"/>
          <w:szCs w:val="28"/>
        </w:rPr>
        <w:t>ого</w:t>
      </w:r>
      <w:r w:rsidRPr="00A36482">
        <w:rPr>
          <w:b/>
          <w:sz w:val="28"/>
          <w:szCs w:val="28"/>
        </w:rPr>
        <w:t xml:space="preserve"> перечн</w:t>
      </w:r>
      <w:r>
        <w:rPr>
          <w:b/>
          <w:sz w:val="28"/>
          <w:szCs w:val="28"/>
        </w:rPr>
        <w:t>я</w:t>
      </w:r>
      <w:r w:rsidRPr="00A36482">
        <w:rPr>
          <w:b/>
          <w:sz w:val="28"/>
          <w:szCs w:val="28"/>
        </w:rPr>
        <w:t xml:space="preserve"> многоквартирных домов</w:t>
      </w:r>
      <w:r>
        <w:rPr>
          <w:b/>
          <w:sz w:val="28"/>
          <w:szCs w:val="28"/>
        </w:rPr>
        <w:t xml:space="preserve">, </w:t>
      </w:r>
      <w:r w:rsidRPr="00A36482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Pr="00A36482">
        <w:rPr>
          <w:b/>
          <w:sz w:val="28"/>
          <w:szCs w:val="28"/>
        </w:rPr>
        <w:t xml:space="preserve"> благоустройства парков и скверов</w:t>
      </w:r>
    </w:p>
    <w:p w:rsidR="00627B81" w:rsidRPr="00A36482" w:rsidRDefault="00627B81" w:rsidP="00627B81">
      <w:pPr>
        <w:jc w:val="center"/>
        <w:rPr>
          <w:b/>
          <w:sz w:val="28"/>
          <w:szCs w:val="28"/>
        </w:rPr>
      </w:pPr>
    </w:p>
    <w:p w:rsidR="00627B81" w:rsidRDefault="00627B81" w:rsidP="00627B81">
      <w:pPr>
        <w:ind w:firstLine="720"/>
        <w:jc w:val="both"/>
        <w:rPr>
          <w:sz w:val="28"/>
          <w:szCs w:val="28"/>
        </w:rPr>
      </w:pPr>
      <w:r w:rsidRPr="003D2641"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Началом реализации муниципальным Собранием</w:t>
      </w:r>
      <w:r w:rsidRPr="003D2641">
        <w:rPr>
          <w:sz w:val="28"/>
          <w:szCs w:val="28"/>
        </w:rPr>
        <w:t xml:space="preserve"> отдельных полномочий города Москвы</w:t>
      </w:r>
      <w:r>
        <w:rPr>
          <w:sz w:val="28"/>
          <w:szCs w:val="28"/>
        </w:rPr>
        <w:t xml:space="preserve">, указанных в пунктах 1.1.1, 1.1.2, 1.1.3 настоящего Регламента, является </w:t>
      </w:r>
      <w:r w:rsidRPr="003D2641">
        <w:rPr>
          <w:sz w:val="28"/>
          <w:szCs w:val="28"/>
        </w:rPr>
        <w:t xml:space="preserve"> поступление от главы управы</w:t>
      </w:r>
      <w:r>
        <w:rPr>
          <w:sz w:val="28"/>
          <w:szCs w:val="28"/>
        </w:rPr>
        <w:t xml:space="preserve"> района</w:t>
      </w:r>
      <w:r w:rsidRPr="003D2641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муниципальное Собрание</w:t>
      </w:r>
      <w:r w:rsidRPr="003D2641">
        <w:rPr>
          <w:sz w:val="28"/>
          <w:szCs w:val="28"/>
        </w:rPr>
        <w:t xml:space="preserve"> обращения о рассмотрении и согласовании </w:t>
      </w:r>
      <w:r w:rsidRPr="00C438E8">
        <w:rPr>
          <w:sz w:val="28"/>
          <w:szCs w:val="28"/>
        </w:rPr>
        <w:t>адресного перечня дворовых территорий, адресного перечня многоквартирных домов, плана благоустройства парков и скверов</w:t>
      </w:r>
      <w:r>
        <w:rPr>
          <w:sz w:val="28"/>
          <w:szCs w:val="28"/>
        </w:rPr>
        <w:t xml:space="preserve"> с приложением проекта и документов, необходимых для рассмотрения и принятия решения по обращению (далее – обращение).</w:t>
      </w:r>
      <w:proofErr w:type="gramEnd"/>
    </w:p>
    <w:p w:rsidR="00627B81" w:rsidRPr="00090194" w:rsidRDefault="00627B81" w:rsidP="00627B81">
      <w:pPr>
        <w:ind w:firstLine="720"/>
        <w:jc w:val="both"/>
        <w:rPr>
          <w:i/>
          <w:sz w:val="28"/>
          <w:szCs w:val="28"/>
        </w:rPr>
      </w:pPr>
      <w:r w:rsidRPr="004306FB">
        <w:rPr>
          <w:sz w:val="28"/>
          <w:szCs w:val="28"/>
        </w:rPr>
        <w:t>2.</w:t>
      </w:r>
      <w:r>
        <w:rPr>
          <w:sz w:val="28"/>
          <w:szCs w:val="28"/>
        </w:rPr>
        <w:t xml:space="preserve">2. Обращение </w:t>
      </w:r>
      <w:r w:rsidRPr="004306FB">
        <w:rPr>
          <w:sz w:val="28"/>
          <w:szCs w:val="28"/>
        </w:rPr>
        <w:t xml:space="preserve">подлежит регистрации в день его поступления в </w:t>
      </w:r>
      <w:r>
        <w:rPr>
          <w:sz w:val="28"/>
          <w:szCs w:val="28"/>
        </w:rPr>
        <w:t>муниципальное Собрание</w:t>
      </w:r>
      <w:r w:rsidRPr="004306FB">
        <w:rPr>
          <w:sz w:val="28"/>
          <w:szCs w:val="28"/>
        </w:rPr>
        <w:t xml:space="preserve">, и не позднее следующего дня после поступления направляется депутатам </w:t>
      </w:r>
      <w:r>
        <w:rPr>
          <w:sz w:val="28"/>
          <w:szCs w:val="28"/>
        </w:rPr>
        <w:t>муниципального Собрания (далее – депутаты) и в Комиссию по развитию.</w:t>
      </w:r>
    </w:p>
    <w:p w:rsidR="00627B81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Комиссию по развитию обеспечивает рассмотрение обращения на заседании комиссии и подготовку проектов решений муниципального Собрания о согласовании </w:t>
      </w:r>
      <w:r w:rsidRPr="00C438E8">
        <w:rPr>
          <w:sz w:val="28"/>
          <w:szCs w:val="28"/>
        </w:rPr>
        <w:t>адресного перечня дворовых территорий, адресного перечня многоквартирных домов, плана благоустройства парков и скверов</w:t>
      </w:r>
      <w:r>
        <w:rPr>
          <w:sz w:val="28"/>
          <w:szCs w:val="28"/>
        </w:rPr>
        <w:t xml:space="preserve"> (далее – проекты решений о согласовании).</w:t>
      </w:r>
    </w:p>
    <w:p w:rsidR="00627B81" w:rsidRDefault="00627B81" w:rsidP="00627B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06F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06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Проекты решений направляются депутатам, не позднее, чем за три дня до дня заседания муниципального Собрания. </w:t>
      </w:r>
    </w:p>
    <w:p w:rsidR="00627B81" w:rsidRPr="00D379CA" w:rsidRDefault="00627B81" w:rsidP="00627B81">
      <w:pPr>
        <w:ind w:firstLine="720"/>
        <w:jc w:val="both"/>
        <w:rPr>
          <w:sz w:val="28"/>
          <w:szCs w:val="28"/>
        </w:rPr>
      </w:pPr>
      <w:r w:rsidRPr="003D2641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3D2641">
        <w:rPr>
          <w:sz w:val="28"/>
          <w:szCs w:val="28"/>
        </w:rPr>
        <w:t>. Обращение</w:t>
      </w:r>
      <w:r>
        <w:rPr>
          <w:sz w:val="28"/>
          <w:szCs w:val="28"/>
        </w:rPr>
        <w:t xml:space="preserve"> и проект решения о согласовании</w:t>
      </w:r>
      <w:r w:rsidRPr="003D2641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ю</w:t>
      </w:r>
      <w:r w:rsidRPr="003D2641">
        <w:rPr>
          <w:sz w:val="28"/>
          <w:szCs w:val="28"/>
        </w:rPr>
        <w:t xml:space="preserve">тся на очередном заседании </w:t>
      </w:r>
      <w:r>
        <w:rPr>
          <w:sz w:val="28"/>
          <w:szCs w:val="28"/>
        </w:rPr>
        <w:t>муниципального Собрания</w:t>
      </w:r>
      <w:r w:rsidRPr="003D2641">
        <w:rPr>
          <w:sz w:val="28"/>
          <w:szCs w:val="28"/>
        </w:rPr>
        <w:t>.</w:t>
      </w:r>
      <w:r>
        <w:rPr>
          <w:b/>
        </w:rPr>
        <w:t xml:space="preserve"> </w:t>
      </w:r>
      <w:r w:rsidRPr="00030F40">
        <w:rPr>
          <w:sz w:val="28"/>
          <w:szCs w:val="28"/>
        </w:rPr>
        <w:t>В</w:t>
      </w:r>
      <w:r>
        <w:t xml:space="preserve"> </w:t>
      </w:r>
      <w:r w:rsidRPr="00030F40">
        <w:rPr>
          <w:sz w:val="28"/>
          <w:szCs w:val="28"/>
        </w:rPr>
        <w:t>случае</w:t>
      </w:r>
      <w:proofErr w:type="gramStart"/>
      <w:r>
        <w:rPr>
          <w:sz w:val="28"/>
          <w:szCs w:val="28"/>
        </w:rPr>
        <w:t>,</w:t>
      </w:r>
      <w:proofErr w:type="gramEnd"/>
      <w:r w:rsidRPr="00030F40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в течение установленного правовым актом Правительства Москвы срока для принятия решения не запланировано проведение </w:t>
      </w:r>
      <w:r w:rsidRPr="00030F40">
        <w:rPr>
          <w:sz w:val="28"/>
          <w:szCs w:val="28"/>
        </w:rPr>
        <w:t xml:space="preserve">очередного заседания </w:t>
      </w:r>
      <w:r>
        <w:rPr>
          <w:sz w:val="28"/>
          <w:szCs w:val="28"/>
        </w:rPr>
        <w:t xml:space="preserve">муниципального Собрания, Руководитель муниципального образования или депутат, исполняющий его полномочия по </w:t>
      </w:r>
      <w:r w:rsidRPr="003E2366">
        <w:rPr>
          <w:sz w:val="28"/>
          <w:szCs w:val="28"/>
        </w:rPr>
        <w:t xml:space="preserve">организации деятельности </w:t>
      </w:r>
      <w:r>
        <w:rPr>
          <w:sz w:val="28"/>
          <w:szCs w:val="28"/>
        </w:rPr>
        <w:t xml:space="preserve">муниципального Собрания </w:t>
      </w:r>
      <w:r w:rsidRPr="003E2366">
        <w:rPr>
          <w:sz w:val="28"/>
          <w:szCs w:val="28"/>
        </w:rPr>
        <w:t>(далее – председательствующий)</w:t>
      </w:r>
      <w:r>
        <w:rPr>
          <w:sz w:val="28"/>
          <w:szCs w:val="28"/>
        </w:rPr>
        <w:t>,</w:t>
      </w:r>
      <w:r w:rsidRPr="003E2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созывает </w:t>
      </w:r>
      <w:r w:rsidRPr="00030F40">
        <w:rPr>
          <w:sz w:val="28"/>
          <w:szCs w:val="28"/>
        </w:rPr>
        <w:t>внеочередное заседание</w:t>
      </w:r>
      <w:r>
        <w:rPr>
          <w:sz w:val="28"/>
          <w:szCs w:val="28"/>
        </w:rPr>
        <w:t xml:space="preserve"> муниципального Собрания</w:t>
      </w:r>
      <w:r w:rsidRPr="00D379CA">
        <w:rPr>
          <w:sz w:val="28"/>
          <w:szCs w:val="28"/>
        </w:rPr>
        <w:t xml:space="preserve"> (далее – внеочередное заседание).</w:t>
      </w:r>
    </w:p>
    <w:p w:rsidR="00627B81" w:rsidRPr="00505BEC" w:rsidRDefault="00627B81" w:rsidP="00627B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2366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6</w:t>
      </w:r>
      <w:r w:rsidRPr="003E236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Руководитель муниципального образования </w:t>
      </w:r>
      <w:r>
        <w:rPr>
          <w:rFonts w:ascii="Times New Roman" w:hAnsi="Times New Roman"/>
          <w:sz w:val="28"/>
        </w:rPr>
        <w:lastRenderedPageBreak/>
        <w:t xml:space="preserve">(председательствующий) </w:t>
      </w:r>
      <w:r>
        <w:rPr>
          <w:rFonts w:ascii="Times New Roman" w:hAnsi="Times New Roman" w:cs="Times New Roman"/>
          <w:sz w:val="28"/>
          <w:szCs w:val="28"/>
        </w:rPr>
        <w:t xml:space="preserve">не позднее, чем за семь дней до дня заседания муниципального Собрания информирует главу </w:t>
      </w:r>
      <w:r w:rsidRPr="00905D33">
        <w:rPr>
          <w:rFonts w:ascii="Times New Roman" w:hAnsi="Times New Roman" w:cs="Times New Roman"/>
          <w:sz w:val="28"/>
          <w:szCs w:val="28"/>
        </w:rPr>
        <w:t>управ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B1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05D33">
        <w:rPr>
          <w:rFonts w:ascii="Times New Roman" w:hAnsi="Times New Roman" w:cs="Times New Roman"/>
          <w:sz w:val="28"/>
          <w:szCs w:val="28"/>
        </w:rPr>
        <w:t xml:space="preserve">в письменной форме о </w:t>
      </w:r>
      <w:r>
        <w:rPr>
          <w:rFonts w:ascii="Times New Roman" w:hAnsi="Times New Roman" w:cs="Times New Roman"/>
          <w:sz w:val="28"/>
          <w:szCs w:val="28"/>
        </w:rPr>
        <w:t xml:space="preserve">дате, времени и месте заседания муниципального Собрания по рассмотрению обращения. </w:t>
      </w:r>
    </w:p>
    <w:p w:rsidR="00627B81" w:rsidRDefault="00627B81" w:rsidP="00627B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06F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7. Заседание муниципального Собрания проводится открыто.</w:t>
      </w:r>
    </w:p>
    <w:p w:rsidR="00627B81" w:rsidRDefault="00627B81" w:rsidP="00627B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5F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5F00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405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Собрание</w:t>
      </w:r>
      <w:r w:rsidRPr="00405F00">
        <w:rPr>
          <w:rFonts w:ascii="Times New Roman" w:hAnsi="Times New Roman" w:cs="Times New Roman"/>
          <w:sz w:val="28"/>
          <w:szCs w:val="28"/>
        </w:rPr>
        <w:t xml:space="preserve"> открытым голосованием принимает решение о согласовании адресного перечня дворовых территорий, </w:t>
      </w:r>
      <w:r w:rsidRPr="0064769F">
        <w:rPr>
          <w:rFonts w:ascii="Times New Roman" w:hAnsi="Times New Roman" w:cs="Times New Roman"/>
          <w:sz w:val="28"/>
          <w:szCs w:val="28"/>
        </w:rPr>
        <w:t>адресного перечня многоквартирных домов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69F">
        <w:rPr>
          <w:rFonts w:ascii="Times New Roman" w:hAnsi="Times New Roman" w:cs="Times New Roman"/>
          <w:sz w:val="28"/>
          <w:szCs w:val="28"/>
        </w:rPr>
        <w:t xml:space="preserve"> </w:t>
      </w:r>
      <w:r w:rsidRPr="00405F00">
        <w:rPr>
          <w:rFonts w:ascii="Times New Roman" w:hAnsi="Times New Roman" w:cs="Times New Roman"/>
          <w:sz w:val="28"/>
          <w:szCs w:val="28"/>
        </w:rPr>
        <w:t>плана благоустройства парков и скверов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B81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 П</w:t>
      </w:r>
      <w:r w:rsidRPr="003669AA">
        <w:rPr>
          <w:sz w:val="28"/>
          <w:szCs w:val="28"/>
        </w:rPr>
        <w:t>роекты</w:t>
      </w:r>
      <w:r>
        <w:rPr>
          <w:sz w:val="28"/>
          <w:szCs w:val="28"/>
        </w:rPr>
        <w:t xml:space="preserve"> адресного перечня дворовых территорий, </w:t>
      </w:r>
      <w:r w:rsidRPr="00162523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162523">
        <w:rPr>
          <w:sz w:val="28"/>
          <w:szCs w:val="28"/>
        </w:rPr>
        <w:t xml:space="preserve"> благоустройства парков и скверов</w:t>
      </w:r>
      <w:r>
        <w:rPr>
          <w:sz w:val="28"/>
          <w:szCs w:val="28"/>
        </w:rPr>
        <w:t xml:space="preserve"> считаются согласованными, если за решение об их согласовании в результате открытого голосования проголосовало не менее половины от установленной численности муниципального Собрания.</w:t>
      </w:r>
    </w:p>
    <w:p w:rsidR="00627B81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proofErr w:type="gramStart"/>
      <w:r>
        <w:rPr>
          <w:sz w:val="28"/>
          <w:szCs w:val="28"/>
        </w:rPr>
        <w:t xml:space="preserve">Если за проект  решения о согласовании проголосовало менее половины от установленной численности муниципального Собрания, проект </w:t>
      </w:r>
      <w:r w:rsidRPr="00405F00">
        <w:rPr>
          <w:sz w:val="28"/>
          <w:szCs w:val="28"/>
        </w:rPr>
        <w:t xml:space="preserve">адресного перечня дворовых территорий, </w:t>
      </w:r>
      <w:r w:rsidRPr="0064769F">
        <w:rPr>
          <w:sz w:val="28"/>
          <w:szCs w:val="28"/>
        </w:rPr>
        <w:t>адресного перечня многоквартирных домов</w:t>
      </w:r>
      <w:r>
        <w:rPr>
          <w:sz w:val="28"/>
          <w:szCs w:val="28"/>
        </w:rPr>
        <w:t>,</w:t>
      </w:r>
      <w:r w:rsidRPr="0064769F">
        <w:rPr>
          <w:sz w:val="28"/>
          <w:szCs w:val="28"/>
        </w:rPr>
        <w:t xml:space="preserve"> </w:t>
      </w:r>
      <w:r w:rsidRPr="00405F00">
        <w:rPr>
          <w:sz w:val="28"/>
          <w:szCs w:val="28"/>
        </w:rPr>
        <w:t>плана благоустройства парков и скверов</w:t>
      </w:r>
      <w:r>
        <w:rPr>
          <w:sz w:val="28"/>
          <w:szCs w:val="28"/>
        </w:rPr>
        <w:t xml:space="preserve"> считается несогласованным.</w:t>
      </w:r>
      <w:proofErr w:type="gramEnd"/>
    </w:p>
    <w:p w:rsidR="00627B81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proofErr w:type="gramStart"/>
      <w:r>
        <w:rPr>
          <w:sz w:val="28"/>
          <w:szCs w:val="28"/>
        </w:rPr>
        <w:t>Решение муниципального Собрания</w:t>
      </w:r>
      <w:r w:rsidRPr="0077408F">
        <w:rPr>
          <w:sz w:val="28"/>
          <w:szCs w:val="28"/>
        </w:rPr>
        <w:t xml:space="preserve"> </w:t>
      </w:r>
      <w:r>
        <w:rPr>
          <w:sz w:val="28"/>
          <w:szCs w:val="28"/>
        </w:rPr>
        <w:t>о согласовании п</w:t>
      </w:r>
      <w:r w:rsidRPr="0077408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77408F">
        <w:rPr>
          <w:sz w:val="28"/>
          <w:szCs w:val="28"/>
        </w:rPr>
        <w:t xml:space="preserve"> адресн</w:t>
      </w:r>
      <w:r>
        <w:rPr>
          <w:sz w:val="28"/>
          <w:szCs w:val="28"/>
        </w:rPr>
        <w:t>ого</w:t>
      </w:r>
      <w:r w:rsidRPr="0077408F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 дворовых территорий,</w:t>
      </w:r>
      <w:r w:rsidRPr="00F3468F">
        <w:rPr>
          <w:sz w:val="28"/>
          <w:szCs w:val="28"/>
        </w:rPr>
        <w:t xml:space="preserve"> </w:t>
      </w:r>
      <w:r w:rsidRPr="0064769F">
        <w:rPr>
          <w:sz w:val="28"/>
          <w:szCs w:val="28"/>
        </w:rPr>
        <w:t>адресного перечня многоквартирных домов</w:t>
      </w:r>
      <w:r>
        <w:rPr>
          <w:sz w:val="28"/>
          <w:szCs w:val="28"/>
        </w:rPr>
        <w:t>,</w:t>
      </w:r>
      <w:r w:rsidRPr="0077408F">
        <w:rPr>
          <w:sz w:val="28"/>
          <w:szCs w:val="28"/>
        </w:rPr>
        <w:t xml:space="preserve"> </w:t>
      </w:r>
      <w:r w:rsidRPr="00AB1E53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AB1E53">
        <w:rPr>
          <w:sz w:val="28"/>
          <w:szCs w:val="28"/>
        </w:rPr>
        <w:t xml:space="preserve"> благоустройства парков и скверов</w:t>
      </w:r>
      <w:r>
        <w:rPr>
          <w:sz w:val="28"/>
          <w:szCs w:val="28"/>
        </w:rPr>
        <w:t xml:space="preserve">, либо информация о несогласовании </w:t>
      </w:r>
      <w:r w:rsidRPr="0077408F">
        <w:rPr>
          <w:sz w:val="28"/>
          <w:szCs w:val="28"/>
        </w:rPr>
        <w:t xml:space="preserve"> </w:t>
      </w:r>
      <w:r w:rsidRPr="00405F00">
        <w:rPr>
          <w:sz w:val="28"/>
          <w:szCs w:val="28"/>
        </w:rPr>
        <w:t xml:space="preserve">адресного перечня дворовых территорий, </w:t>
      </w:r>
      <w:r w:rsidRPr="0064769F">
        <w:rPr>
          <w:sz w:val="28"/>
          <w:szCs w:val="28"/>
        </w:rPr>
        <w:t>адресного перечня многоквартирных домов</w:t>
      </w:r>
      <w:r>
        <w:rPr>
          <w:sz w:val="28"/>
          <w:szCs w:val="28"/>
        </w:rPr>
        <w:t>,</w:t>
      </w:r>
      <w:r w:rsidRPr="0064769F">
        <w:rPr>
          <w:sz w:val="28"/>
          <w:szCs w:val="28"/>
        </w:rPr>
        <w:t xml:space="preserve"> </w:t>
      </w:r>
      <w:r w:rsidRPr="00405F00">
        <w:rPr>
          <w:sz w:val="28"/>
          <w:szCs w:val="28"/>
        </w:rPr>
        <w:t>плана благоустройства парков и скверов</w:t>
      </w:r>
      <w:r>
        <w:rPr>
          <w:sz w:val="28"/>
          <w:szCs w:val="28"/>
        </w:rPr>
        <w:t xml:space="preserve"> </w:t>
      </w:r>
      <w:r w:rsidRPr="0077408F">
        <w:rPr>
          <w:sz w:val="28"/>
          <w:szCs w:val="28"/>
        </w:rPr>
        <w:t xml:space="preserve">направляются </w:t>
      </w:r>
      <w:r>
        <w:rPr>
          <w:sz w:val="28"/>
        </w:rPr>
        <w:t>Руководителем муниципального образования</w:t>
      </w:r>
      <w:r w:rsidRPr="003D2641">
        <w:rPr>
          <w:sz w:val="28"/>
        </w:rPr>
        <w:t xml:space="preserve"> (председательствующим)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 управу района в течение 3 </w:t>
      </w:r>
      <w:r w:rsidRPr="002449E2">
        <w:rPr>
          <w:sz w:val="28"/>
          <w:szCs w:val="28"/>
        </w:rPr>
        <w:t>рабочих</w:t>
      </w:r>
      <w:r w:rsidRPr="0019405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дней со дня заседания муниципального Собрания.</w:t>
      </w:r>
      <w:proofErr w:type="gramEnd"/>
    </w:p>
    <w:p w:rsidR="00627B81" w:rsidRDefault="00627B81" w:rsidP="00627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Согласование изменений </w:t>
      </w:r>
      <w:r w:rsidRPr="00405F00">
        <w:rPr>
          <w:sz w:val="28"/>
          <w:szCs w:val="28"/>
        </w:rPr>
        <w:t>адресн</w:t>
      </w:r>
      <w:r>
        <w:rPr>
          <w:sz w:val="28"/>
          <w:szCs w:val="28"/>
        </w:rPr>
        <w:t>ого</w:t>
      </w:r>
      <w:r w:rsidRPr="00405F00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ня</w:t>
      </w:r>
      <w:r w:rsidRPr="00405F00">
        <w:rPr>
          <w:sz w:val="28"/>
          <w:szCs w:val="28"/>
        </w:rPr>
        <w:t xml:space="preserve"> дворовых территорий, </w:t>
      </w:r>
      <w:r w:rsidRPr="0064769F">
        <w:rPr>
          <w:sz w:val="28"/>
          <w:szCs w:val="28"/>
        </w:rPr>
        <w:t>адресн</w:t>
      </w:r>
      <w:r>
        <w:rPr>
          <w:sz w:val="28"/>
          <w:szCs w:val="28"/>
        </w:rPr>
        <w:t>ого</w:t>
      </w:r>
      <w:r w:rsidRPr="0064769F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ня</w:t>
      </w:r>
      <w:r w:rsidRPr="0064769F">
        <w:rPr>
          <w:sz w:val="28"/>
          <w:szCs w:val="28"/>
        </w:rPr>
        <w:t xml:space="preserve"> многоквартирных домов</w:t>
      </w:r>
      <w:r>
        <w:rPr>
          <w:sz w:val="28"/>
          <w:szCs w:val="28"/>
        </w:rPr>
        <w:t>,</w:t>
      </w:r>
      <w:r w:rsidRPr="0064769F">
        <w:rPr>
          <w:sz w:val="28"/>
          <w:szCs w:val="28"/>
        </w:rPr>
        <w:t xml:space="preserve"> </w:t>
      </w:r>
      <w:r w:rsidRPr="00405F00">
        <w:rPr>
          <w:sz w:val="28"/>
          <w:szCs w:val="28"/>
        </w:rPr>
        <w:t>плана благоустройства парков и скверов</w:t>
      </w:r>
      <w:r>
        <w:rPr>
          <w:sz w:val="28"/>
          <w:szCs w:val="28"/>
        </w:rPr>
        <w:t xml:space="preserve"> осуществляется в порядке, установленном пунктами 2.1 – 2.10 с учетом срока, установленного правовым актом Правительства Москвы.</w:t>
      </w:r>
    </w:p>
    <w:p w:rsidR="00627B81" w:rsidRPr="00770F0D" w:rsidRDefault="00627B81" w:rsidP="00627B81">
      <w:pPr>
        <w:ind w:firstLine="709"/>
        <w:jc w:val="both"/>
        <w:rPr>
          <w:sz w:val="28"/>
          <w:szCs w:val="28"/>
        </w:rPr>
      </w:pPr>
    </w:p>
    <w:p w:rsidR="00627B81" w:rsidRDefault="00627B81" w:rsidP="00627B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456DF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 xml:space="preserve">участия депутатов в </w:t>
      </w:r>
      <w:proofErr w:type="gramStart"/>
      <w:r>
        <w:rPr>
          <w:b/>
          <w:sz w:val="28"/>
          <w:szCs w:val="28"/>
        </w:rPr>
        <w:t>контроле</w:t>
      </w:r>
      <w:r w:rsidRPr="009456DF">
        <w:rPr>
          <w:b/>
          <w:sz w:val="28"/>
          <w:szCs w:val="28"/>
        </w:rPr>
        <w:t xml:space="preserve"> за</w:t>
      </w:r>
      <w:proofErr w:type="gramEnd"/>
      <w:r w:rsidRPr="009456DF">
        <w:rPr>
          <w:b/>
          <w:sz w:val="28"/>
          <w:szCs w:val="28"/>
        </w:rPr>
        <w:t xml:space="preserve"> выполнением работ по благоустройству дворовых территорий</w:t>
      </w:r>
      <w:r>
        <w:rPr>
          <w:b/>
          <w:sz w:val="28"/>
          <w:szCs w:val="28"/>
        </w:rPr>
        <w:t xml:space="preserve"> </w:t>
      </w:r>
    </w:p>
    <w:p w:rsidR="00627B81" w:rsidRDefault="00627B81" w:rsidP="00627B81">
      <w:pPr>
        <w:ind w:firstLine="709"/>
        <w:jc w:val="both"/>
        <w:rPr>
          <w:sz w:val="28"/>
          <w:szCs w:val="28"/>
        </w:rPr>
      </w:pPr>
    </w:p>
    <w:p w:rsidR="00627B81" w:rsidRDefault="00627B81" w:rsidP="00627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 принятии решения муниципальным Собранием о согласовании </w:t>
      </w:r>
      <w:r w:rsidRPr="00405F00">
        <w:rPr>
          <w:sz w:val="28"/>
          <w:szCs w:val="28"/>
        </w:rPr>
        <w:t>адресн</w:t>
      </w:r>
      <w:r>
        <w:rPr>
          <w:sz w:val="28"/>
          <w:szCs w:val="28"/>
        </w:rPr>
        <w:t>ого</w:t>
      </w:r>
      <w:r w:rsidRPr="00405F00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ня</w:t>
      </w:r>
      <w:r w:rsidRPr="00405F00">
        <w:rPr>
          <w:sz w:val="28"/>
          <w:szCs w:val="28"/>
        </w:rPr>
        <w:t xml:space="preserve"> дворовых территорий, </w:t>
      </w:r>
      <w:r w:rsidRPr="0064769F">
        <w:rPr>
          <w:sz w:val="28"/>
          <w:szCs w:val="28"/>
        </w:rPr>
        <w:t>адресн</w:t>
      </w:r>
      <w:r>
        <w:rPr>
          <w:sz w:val="28"/>
          <w:szCs w:val="28"/>
        </w:rPr>
        <w:t>ого</w:t>
      </w:r>
      <w:r w:rsidRPr="0064769F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ня</w:t>
      </w:r>
      <w:r w:rsidRPr="0064769F">
        <w:rPr>
          <w:sz w:val="28"/>
          <w:szCs w:val="28"/>
        </w:rPr>
        <w:t xml:space="preserve"> многоквартирных домов</w:t>
      </w:r>
      <w:r>
        <w:rPr>
          <w:sz w:val="28"/>
          <w:szCs w:val="28"/>
        </w:rPr>
        <w:t>,</w:t>
      </w:r>
      <w:r w:rsidRPr="0064769F">
        <w:rPr>
          <w:sz w:val="28"/>
          <w:szCs w:val="28"/>
        </w:rPr>
        <w:t xml:space="preserve"> </w:t>
      </w:r>
      <w:r w:rsidRPr="00405F00">
        <w:rPr>
          <w:sz w:val="28"/>
          <w:szCs w:val="28"/>
        </w:rPr>
        <w:t>плана благоустройства парков и скверов</w:t>
      </w:r>
      <w:r>
        <w:rPr>
          <w:sz w:val="28"/>
          <w:szCs w:val="28"/>
        </w:rPr>
        <w:t xml:space="preserve"> муниципальным Собранием принимается решение об участии </w:t>
      </w:r>
      <w:r>
        <w:rPr>
          <w:sz w:val="28"/>
        </w:rPr>
        <w:t xml:space="preserve">депутатов </w:t>
      </w:r>
      <w:r w:rsidRPr="0052330E">
        <w:rPr>
          <w:sz w:val="28"/>
          <w:szCs w:val="28"/>
        </w:rPr>
        <w:t>в работе комиссий</w:t>
      </w:r>
      <w:r>
        <w:rPr>
          <w:sz w:val="28"/>
          <w:szCs w:val="28"/>
        </w:rPr>
        <w:t xml:space="preserve"> по открытию и приемке </w:t>
      </w:r>
      <w:r w:rsidRPr="0052330E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834342">
        <w:rPr>
          <w:sz w:val="28"/>
          <w:szCs w:val="28"/>
        </w:rPr>
        <w:t>по благоустройству дворовых территорий</w:t>
      </w:r>
      <w:r>
        <w:rPr>
          <w:sz w:val="28"/>
          <w:szCs w:val="28"/>
        </w:rPr>
        <w:t>,</w:t>
      </w:r>
      <w:r w:rsidRPr="00834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об участии в </w:t>
      </w:r>
      <w:proofErr w:type="gramStart"/>
      <w:r w:rsidRPr="0052330E">
        <w:rPr>
          <w:sz w:val="28"/>
          <w:szCs w:val="28"/>
        </w:rPr>
        <w:t>контроле за</w:t>
      </w:r>
      <w:proofErr w:type="gramEnd"/>
      <w:r w:rsidRPr="0052330E">
        <w:rPr>
          <w:sz w:val="28"/>
          <w:szCs w:val="28"/>
        </w:rPr>
        <w:t xml:space="preserve"> ходом выполнения</w:t>
      </w:r>
      <w:r>
        <w:rPr>
          <w:sz w:val="28"/>
          <w:szCs w:val="28"/>
        </w:rPr>
        <w:t xml:space="preserve"> указанных</w:t>
      </w:r>
      <w:r w:rsidRPr="0052330E">
        <w:rPr>
          <w:sz w:val="28"/>
          <w:szCs w:val="28"/>
        </w:rPr>
        <w:t xml:space="preserve"> работ.</w:t>
      </w:r>
      <w:r>
        <w:rPr>
          <w:sz w:val="28"/>
          <w:szCs w:val="28"/>
        </w:rPr>
        <w:t xml:space="preserve"> </w:t>
      </w:r>
    </w:p>
    <w:p w:rsidR="00627B81" w:rsidRPr="0019405F" w:rsidRDefault="00627B81" w:rsidP="00627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proofErr w:type="gramStart"/>
      <w:r>
        <w:rPr>
          <w:sz w:val="28"/>
          <w:szCs w:val="28"/>
        </w:rPr>
        <w:t>Решение муниципального Собрания</w:t>
      </w:r>
      <w:r w:rsidRPr="00930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участии </w:t>
      </w:r>
      <w:r>
        <w:rPr>
          <w:sz w:val="28"/>
        </w:rPr>
        <w:t xml:space="preserve">депутатов </w:t>
      </w:r>
      <w:r w:rsidRPr="0052330E">
        <w:rPr>
          <w:sz w:val="28"/>
          <w:szCs w:val="28"/>
        </w:rPr>
        <w:t>в работе комиссий</w:t>
      </w:r>
      <w:r>
        <w:rPr>
          <w:sz w:val="28"/>
          <w:szCs w:val="28"/>
        </w:rPr>
        <w:t xml:space="preserve"> по открытию и приемке </w:t>
      </w:r>
      <w:r w:rsidRPr="0052330E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834342">
        <w:rPr>
          <w:sz w:val="28"/>
          <w:szCs w:val="28"/>
        </w:rPr>
        <w:t>по благоустройству дворовых территорий</w:t>
      </w:r>
      <w:r>
        <w:rPr>
          <w:sz w:val="28"/>
          <w:szCs w:val="28"/>
        </w:rPr>
        <w:t xml:space="preserve">, капитальному ремонту многоквартирных домов, а также об участии в </w:t>
      </w:r>
      <w:r w:rsidRPr="0052330E">
        <w:rPr>
          <w:sz w:val="28"/>
          <w:szCs w:val="28"/>
        </w:rPr>
        <w:t>контроле за ходом выполнения</w:t>
      </w:r>
      <w:r>
        <w:rPr>
          <w:sz w:val="28"/>
          <w:szCs w:val="28"/>
        </w:rPr>
        <w:t xml:space="preserve"> указанных работ </w:t>
      </w:r>
      <w:r w:rsidRPr="00930167">
        <w:rPr>
          <w:sz w:val="28"/>
          <w:szCs w:val="28"/>
        </w:rPr>
        <w:t xml:space="preserve">принимается большинством голосов от установленной численности </w:t>
      </w:r>
      <w:r>
        <w:rPr>
          <w:sz w:val="28"/>
          <w:szCs w:val="28"/>
        </w:rPr>
        <w:t>муниципального Собрания</w:t>
      </w:r>
      <w:r w:rsidRPr="00930167">
        <w:rPr>
          <w:sz w:val="28"/>
          <w:szCs w:val="28"/>
        </w:rPr>
        <w:t>, и предусматрива</w:t>
      </w:r>
      <w:r>
        <w:rPr>
          <w:sz w:val="28"/>
          <w:szCs w:val="28"/>
        </w:rPr>
        <w:t>ет</w:t>
      </w:r>
      <w:r w:rsidRPr="00930167">
        <w:rPr>
          <w:sz w:val="28"/>
          <w:szCs w:val="28"/>
        </w:rPr>
        <w:t xml:space="preserve"> направление депутатов в комиссии, действующие</w:t>
      </w:r>
      <w:r>
        <w:rPr>
          <w:sz w:val="28"/>
          <w:szCs w:val="28"/>
        </w:rPr>
        <w:t xml:space="preserve"> </w:t>
      </w:r>
      <w:r w:rsidRPr="0019405F">
        <w:rPr>
          <w:sz w:val="28"/>
          <w:szCs w:val="28"/>
        </w:rPr>
        <w:t xml:space="preserve">в границах территории, установленной решением муниципального Собрания. </w:t>
      </w:r>
      <w:proofErr w:type="gramEnd"/>
    </w:p>
    <w:p w:rsidR="00627B81" w:rsidRDefault="00627B81" w:rsidP="00627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решении по каждому объекту адресных перечней, плана благоустройства парков и скверов определяется депутат, уполномоченный на участие в составе </w:t>
      </w:r>
      <w:r w:rsidRPr="0052330E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и по открытию и приемке </w:t>
      </w:r>
      <w:r w:rsidRPr="0052330E">
        <w:rPr>
          <w:sz w:val="28"/>
          <w:szCs w:val="28"/>
        </w:rPr>
        <w:t>работ</w:t>
      </w:r>
      <w:r>
        <w:rPr>
          <w:sz w:val="28"/>
          <w:szCs w:val="28"/>
        </w:rPr>
        <w:t xml:space="preserve">, участие в </w:t>
      </w:r>
      <w:proofErr w:type="gramStart"/>
      <w:r w:rsidRPr="0052330E">
        <w:rPr>
          <w:sz w:val="28"/>
          <w:szCs w:val="28"/>
        </w:rPr>
        <w:t>контроле за</w:t>
      </w:r>
      <w:proofErr w:type="gramEnd"/>
      <w:r w:rsidRPr="0052330E">
        <w:rPr>
          <w:sz w:val="28"/>
          <w:szCs w:val="28"/>
        </w:rPr>
        <w:t xml:space="preserve"> ходом выполнения работ.</w:t>
      </w:r>
    </w:p>
    <w:p w:rsidR="00627B81" w:rsidRDefault="00627B81" w:rsidP="00627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Решение муниципального Собрания об участии </w:t>
      </w:r>
      <w:r>
        <w:rPr>
          <w:sz w:val="28"/>
        </w:rPr>
        <w:t xml:space="preserve">депутатов </w:t>
      </w:r>
      <w:r w:rsidRPr="0052330E">
        <w:rPr>
          <w:sz w:val="28"/>
          <w:szCs w:val="28"/>
        </w:rPr>
        <w:t>в работе комиссий</w:t>
      </w:r>
      <w:r>
        <w:rPr>
          <w:sz w:val="28"/>
          <w:szCs w:val="28"/>
        </w:rPr>
        <w:t xml:space="preserve"> по открытию и приемке </w:t>
      </w:r>
      <w:r w:rsidRPr="0052330E">
        <w:rPr>
          <w:sz w:val="28"/>
          <w:szCs w:val="28"/>
        </w:rPr>
        <w:t>работ</w:t>
      </w:r>
      <w:r>
        <w:rPr>
          <w:sz w:val="28"/>
          <w:szCs w:val="28"/>
        </w:rPr>
        <w:t xml:space="preserve">, а также об участии в </w:t>
      </w:r>
      <w:proofErr w:type="gramStart"/>
      <w:r w:rsidRPr="0052330E">
        <w:rPr>
          <w:sz w:val="28"/>
          <w:szCs w:val="28"/>
        </w:rPr>
        <w:t>контроле за</w:t>
      </w:r>
      <w:proofErr w:type="gramEnd"/>
      <w:r w:rsidRPr="0052330E">
        <w:rPr>
          <w:sz w:val="28"/>
          <w:szCs w:val="28"/>
        </w:rPr>
        <w:t xml:space="preserve"> ходом выполнения работ</w:t>
      </w:r>
      <w:r>
        <w:rPr>
          <w:sz w:val="28"/>
          <w:szCs w:val="28"/>
        </w:rPr>
        <w:t xml:space="preserve"> направляется в управу района в течение 3 рабочих дней со дня принятия решения</w:t>
      </w:r>
      <w:r w:rsidRPr="005233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27B81" w:rsidRPr="00C666E4" w:rsidRDefault="00627B81">
      <w:pPr>
        <w:rPr>
          <w:b/>
          <w:i/>
          <w:sz w:val="28"/>
          <w:szCs w:val="28"/>
        </w:rPr>
      </w:pPr>
    </w:p>
    <w:sectPr w:rsidR="00627B81" w:rsidRPr="00C666E4" w:rsidSect="00627B81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666E4"/>
    <w:rsid w:val="0005786E"/>
    <w:rsid w:val="003F3698"/>
    <w:rsid w:val="00500461"/>
    <w:rsid w:val="00600FF5"/>
    <w:rsid w:val="00627B81"/>
    <w:rsid w:val="00A42431"/>
    <w:rsid w:val="00A568E8"/>
    <w:rsid w:val="00C666E4"/>
    <w:rsid w:val="00DB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E4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6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6E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C666E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666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7B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27B81"/>
    <w:rPr>
      <w:b/>
      <w:bCs/>
    </w:rPr>
  </w:style>
  <w:style w:type="paragraph" w:customStyle="1" w:styleId="ConsTitle">
    <w:name w:val="ConsTitle"/>
    <w:rsid w:val="00627B81"/>
    <w:pPr>
      <w:widowControl w:val="0"/>
      <w:autoSpaceDE w:val="0"/>
      <w:autoSpaceDN w:val="0"/>
      <w:adjustRightInd w:val="0"/>
      <w:spacing w:before="0" w:beforeAutospacing="0" w:after="0" w:afterAutospacing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7747</Characters>
  <Application>Microsoft Office Word</Application>
  <DocSecurity>0</DocSecurity>
  <Lines>64</Lines>
  <Paragraphs>18</Paragraphs>
  <ScaleCrop>false</ScaleCrop>
  <Company>Ya Blondinko Edition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2</cp:revision>
  <dcterms:created xsi:type="dcterms:W3CDTF">2012-10-18T09:08:00Z</dcterms:created>
  <dcterms:modified xsi:type="dcterms:W3CDTF">2012-10-18T09:08:00Z</dcterms:modified>
</cp:coreProperties>
</file>