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780B" w:rsidRDefault="00FD780B" w:rsidP="00FD780B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</w:p>
    <w:p w:rsidR="00FD780B" w:rsidRPr="00A032E4" w:rsidRDefault="00FD780B" w:rsidP="00FD780B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:rsidR="00FD780B" w:rsidRPr="00A032E4" w:rsidRDefault="00FD780B" w:rsidP="00FD780B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>МУНИЦИПАЛЬНОГО ОКРУГА</w:t>
      </w:r>
    </w:p>
    <w:p w:rsidR="00FD780B" w:rsidRPr="00A032E4" w:rsidRDefault="00FD780B" w:rsidP="00FD780B">
      <w:pPr>
        <w:spacing w:after="120" w:line="240" w:lineRule="atLeast"/>
        <w:jc w:val="center"/>
        <w:rPr>
          <w:rFonts w:ascii="Times New Roman" w:hAnsi="Times New Roman"/>
          <w:b/>
          <w:sz w:val="28"/>
          <w:szCs w:val="28"/>
        </w:rPr>
      </w:pPr>
      <w:r w:rsidRPr="00A032E4">
        <w:rPr>
          <w:rFonts w:ascii="Times New Roman" w:hAnsi="Times New Roman"/>
          <w:b/>
          <w:sz w:val="28"/>
          <w:szCs w:val="28"/>
        </w:rPr>
        <w:t xml:space="preserve">ЛОМОНОСОВСКИЙ </w:t>
      </w:r>
    </w:p>
    <w:p w:rsidR="00FD780B" w:rsidRPr="00A032E4" w:rsidRDefault="00FD780B" w:rsidP="00FD780B">
      <w:pPr>
        <w:spacing w:line="24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 w:rsidRPr="00A032E4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FD780B" w:rsidRPr="009578C3" w:rsidRDefault="00FD780B" w:rsidP="00FD780B">
      <w:pPr>
        <w:jc w:val="both"/>
        <w:rPr>
          <w:b/>
          <w:sz w:val="16"/>
          <w:szCs w:val="16"/>
        </w:rPr>
      </w:pPr>
    </w:p>
    <w:p w:rsidR="00FD780B" w:rsidRPr="00950C64" w:rsidRDefault="00FD780B" w:rsidP="00FD780B">
      <w:pPr>
        <w:pStyle w:val="1"/>
        <w:rPr>
          <w:szCs w:val="28"/>
          <w:u w:val="single"/>
        </w:rPr>
      </w:pPr>
      <w:r>
        <w:rPr>
          <w:szCs w:val="28"/>
          <w:u w:val="single"/>
        </w:rPr>
        <w:t>27 июня</w:t>
      </w:r>
      <w:r w:rsidRPr="00950C64">
        <w:rPr>
          <w:szCs w:val="28"/>
          <w:u w:val="single"/>
        </w:rPr>
        <w:t xml:space="preserve"> 201</w:t>
      </w:r>
      <w:r>
        <w:rPr>
          <w:szCs w:val="28"/>
          <w:u w:val="single"/>
        </w:rPr>
        <w:t>9</w:t>
      </w:r>
      <w:r w:rsidRPr="00950C64">
        <w:rPr>
          <w:szCs w:val="28"/>
          <w:u w:val="single"/>
        </w:rPr>
        <w:t xml:space="preserve"> года   №</w:t>
      </w:r>
      <w:r>
        <w:rPr>
          <w:szCs w:val="28"/>
          <w:u w:val="single"/>
        </w:rPr>
        <w:t xml:space="preserve"> 39/3</w:t>
      </w:r>
      <w:r w:rsidRPr="00950C64">
        <w:rPr>
          <w:szCs w:val="28"/>
          <w:u w:val="single"/>
        </w:rPr>
        <w:t xml:space="preserve"> </w:t>
      </w:r>
    </w:p>
    <w:p w:rsidR="00FD780B" w:rsidRPr="00257CAB" w:rsidRDefault="00FD780B" w:rsidP="00FD780B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FD780B" w:rsidRDefault="00FD780B" w:rsidP="00FD780B">
      <w:pPr>
        <w:tabs>
          <w:tab w:val="left" w:pos="4962"/>
        </w:tabs>
        <w:spacing w:after="0" w:line="240" w:lineRule="auto"/>
        <w:ind w:right="4960"/>
        <w:jc w:val="both"/>
        <w:rPr>
          <w:rFonts w:ascii="Times New Roman" w:hAnsi="Times New Roman"/>
          <w:b/>
          <w:sz w:val="24"/>
          <w:szCs w:val="24"/>
        </w:rPr>
      </w:pPr>
      <w:r w:rsidRPr="00A032E4">
        <w:rPr>
          <w:rFonts w:ascii="Times New Roman" w:hAnsi="Times New Roman"/>
          <w:b/>
          <w:sz w:val="24"/>
          <w:szCs w:val="24"/>
        </w:rPr>
        <w:t xml:space="preserve">О внесении изменения в решение Совета депутатов муниципального округа Ломоносовский от </w:t>
      </w:r>
      <w:r>
        <w:rPr>
          <w:rFonts w:ascii="Times New Roman" w:hAnsi="Times New Roman"/>
          <w:b/>
          <w:sz w:val="24"/>
          <w:szCs w:val="24"/>
        </w:rPr>
        <w:t>21 мая</w:t>
      </w:r>
      <w:r w:rsidRPr="00A032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2019 года № 36/3</w:t>
      </w:r>
      <w:r w:rsidRPr="00A032E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</w:t>
      </w:r>
      <w:r w:rsidRPr="009F582B">
        <w:rPr>
          <w:rFonts w:ascii="Times New Roman" w:hAnsi="Times New Roman" w:cs="Arial"/>
          <w:b/>
          <w:sz w:val="24"/>
          <w:szCs w:val="24"/>
        </w:rPr>
        <w:t xml:space="preserve">О согласовании направления средств стимулирования управы Ломоносовского района города Москвы на проведение мероприятий по благоустройству </w:t>
      </w:r>
      <w:r w:rsidRPr="009F582B">
        <w:rPr>
          <w:rFonts w:ascii="Times New Roman" w:hAnsi="Times New Roman" w:cs="Arial"/>
          <w:b/>
          <w:bCs/>
          <w:sz w:val="24"/>
          <w:szCs w:val="24"/>
        </w:rPr>
        <w:t>территории Ломоносовского района города Москвы в 2019 году</w:t>
      </w:r>
      <w:r>
        <w:rPr>
          <w:rFonts w:ascii="Times New Roman" w:hAnsi="Times New Roman"/>
          <w:b/>
          <w:sz w:val="24"/>
          <w:szCs w:val="24"/>
        </w:rPr>
        <w:t xml:space="preserve">» </w:t>
      </w:r>
    </w:p>
    <w:p w:rsidR="00FD780B" w:rsidRPr="00A032E4" w:rsidRDefault="00FD780B" w:rsidP="00FD780B">
      <w:pPr>
        <w:tabs>
          <w:tab w:val="left" w:pos="4680"/>
        </w:tabs>
        <w:spacing w:after="0" w:line="240" w:lineRule="auto"/>
        <w:ind w:right="5385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FD780B" w:rsidRDefault="00FD780B" w:rsidP="00FD780B">
      <w:pPr>
        <w:pStyle w:val="a3"/>
        <w:ind w:firstLine="851"/>
      </w:pPr>
      <w:r w:rsidRPr="009F582B">
        <w:rPr>
          <w:rFonts w:cs="Arial"/>
        </w:rPr>
        <w:t xml:space="preserve">В соответствии с постановлением Правительства Москвы от 26 декабря 2012 года № 849-ПП «О стимулировании управ районов города Москвы» </w:t>
      </w:r>
      <w:r w:rsidRPr="00257CAB">
        <w:t>Регламентом Совета депутатов муни</w:t>
      </w:r>
      <w:r>
        <w:t>ципального округа Ломоносовский</w:t>
      </w:r>
      <w:r w:rsidRPr="00257CAB">
        <w:t xml:space="preserve"> </w:t>
      </w:r>
      <w:r w:rsidRPr="009F582B">
        <w:rPr>
          <w:rFonts w:cs="Arial"/>
        </w:rPr>
        <w:t>и обращением управы Ломоносов</w:t>
      </w:r>
      <w:r>
        <w:rPr>
          <w:rFonts w:cs="Arial"/>
        </w:rPr>
        <w:t>ского района города Москвы от 17.06</w:t>
      </w:r>
      <w:r w:rsidRPr="009F582B">
        <w:rPr>
          <w:rFonts w:cs="Arial"/>
        </w:rPr>
        <w:t xml:space="preserve">.2019 года № </w:t>
      </w:r>
      <w:r>
        <w:rPr>
          <w:rFonts w:cs="Arial"/>
        </w:rPr>
        <w:t>ЛО-08-367</w:t>
      </w:r>
      <w:r w:rsidRPr="009F582B">
        <w:rPr>
          <w:rFonts w:cs="Arial"/>
        </w:rPr>
        <w:t>/9, входящи</w:t>
      </w:r>
      <w:r>
        <w:rPr>
          <w:rFonts w:cs="Arial"/>
        </w:rPr>
        <w:t xml:space="preserve">й от </w:t>
      </w:r>
      <w:r w:rsidRPr="00517720">
        <w:rPr>
          <w:lang w:eastAsia="en-US"/>
        </w:rPr>
        <w:t>17.06.2019</w:t>
      </w:r>
      <w:r w:rsidRPr="00517720">
        <w:rPr>
          <w:rFonts w:ascii="Calibri" w:hAnsi="Calibri" w:cs="Arial"/>
          <w:sz w:val="22"/>
          <w:szCs w:val="22"/>
          <w:lang w:eastAsia="en-US"/>
        </w:rPr>
        <w:t xml:space="preserve"> </w:t>
      </w:r>
      <w:r>
        <w:rPr>
          <w:rFonts w:cs="Arial"/>
        </w:rPr>
        <w:t xml:space="preserve"> года № 01-08-338</w:t>
      </w:r>
      <w:r w:rsidRPr="009F582B">
        <w:rPr>
          <w:rFonts w:cs="Arial"/>
        </w:rPr>
        <w:t xml:space="preserve">/19, </w:t>
      </w:r>
      <w:r>
        <w:t xml:space="preserve">в связи с технической ошибкой, </w:t>
      </w:r>
      <w:r w:rsidRPr="00257CAB">
        <w:rPr>
          <w:b/>
        </w:rPr>
        <w:t>Совет депутатов решил</w:t>
      </w:r>
      <w:r w:rsidRPr="00257CAB">
        <w:t xml:space="preserve">: </w:t>
      </w:r>
    </w:p>
    <w:p w:rsidR="00FD780B" w:rsidRPr="00257CAB" w:rsidRDefault="00FD780B" w:rsidP="00FD780B">
      <w:pPr>
        <w:pStyle w:val="a3"/>
        <w:ind w:firstLine="851"/>
      </w:pPr>
    </w:p>
    <w:p w:rsidR="00FD780B" w:rsidRPr="00257CAB" w:rsidRDefault="00FD780B" w:rsidP="00FD780B">
      <w:pPr>
        <w:pStyle w:val="a3"/>
        <w:ind w:firstLine="709"/>
        <w:rPr>
          <w:iCs/>
        </w:rPr>
      </w:pPr>
      <w:r w:rsidRPr="00257CAB">
        <w:t>1. Внести в решение Совета депутатов</w:t>
      </w:r>
      <w:r>
        <w:t xml:space="preserve"> муниципального округа Ломоносовский от 21 мая 2019 года № 36</w:t>
      </w:r>
      <w:r w:rsidRPr="009F582B">
        <w:t>/3 «</w:t>
      </w:r>
      <w:r w:rsidRPr="009F582B">
        <w:rPr>
          <w:rFonts w:cs="Arial"/>
        </w:rPr>
        <w:t xml:space="preserve">О согласовании направления средств стимулирования управы Ломоносовского района города Москвы на проведение мероприятий по благоустройству </w:t>
      </w:r>
      <w:r w:rsidRPr="009F582B">
        <w:rPr>
          <w:rFonts w:cs="Arial"/>
          <w:bCs/>
        </w:rPr>
        <w:t>территории Ломоносовского района города Москвы в 2019 году</w:t>
      </w:r>
      <w:r w:rsidRPr="009F582B">
        <w:t>»</w:t>
      </w:r>
      <w:r>
        <w:t xml:space="preserve"> </w:t>
      </w:r>
      <w:r>
        <w:rPr>
          <w:iCs/>
        </w:rPr>
        <w:t>изменение</w:t>
      </w:r>
      <w:r w:rsidRPr="000878C9">
        <w:t xml:space="preserve"> </w:t>
      </w:r>
      <w:r>
        <w:t>в Приложение изложив его в редакции Приложения</w:t>
      </w:r>
      <w:r w:rsidRPr="000878C9">
        <w:t xml:space="preserve"> к настоящему решению</w:t>
      </w:r>
      <w:r>
        <w:t>.</w:t>
      </w:r>
      <w:r w:rsidRPr="00257CAB">
        <w:rPr>
          <w:iCs/>
        </w:rPr>
        <w:t xml:space="preserve"> </w:t>
      </w:r>
    </w:p>
    <w:p w:rsidR="00FD780B" w:rsidRPr="00257CAB" w:rsidRDefault="00FD780B" w:rsidP="00FD780B">
      <w:pPr>
        <w:pStyle w:val="a5"/>
        <w:spacing w:after="0" w:line="240" w:lineRule="auto"/>
        <w:ind w:left="0" w:firstLine="720"/>
        <w:jc w:val="both"/>
        <w:rPr>
          <w:rFonts w:ascii="Times New Roman" w:hAnsi="Times New Roman"/>
          <w:iCs/>
          <w:sz w:val="28"/>
          <w:szCs w:val="28"/>
        </w:rPr>
      </w:pPr>
      <w:r w:rsidRPr="00257CAB">
        <w:rPr>
          <w:rFonts w:ascii="Times New Roman" w:hAnsi="Times New Roman"/>
          <w:sz w:val="28"/>
          <w:szCs w:val="28"/>
        </w:rPr>
        <w:t>2.</w:t>
      </w:r>
      <w:r w:rsidRPr="00257CAB">
        <w:t xml:space="preserve"> </w:t>
      </w:r>
      <w:r w:rsidRPr="00257CAB">
        <w:rPr>
          <w:rFonts w:ascii="Times New Roman" w:hAnsi="Times New Roman"/>
          <w:sz w:val="28"/>
          <w:szCs w:val="28"/>
        </w:rPr>
        <w:t>Направить настоящее решение в управу Ломоносовского района города Москвы, префектуру Юго-Западного административного округа города Москвы и Департамент территориальных органов исполнительной власти города Москвы</w:t>
      </w:r>
      <w:r w:rsidRPr="00257CAB">
        <w:rPr>
          <w:sz w:val="28"/>
          <w:szCs w:val="28"/>
        </w:rPr>
        <w:t xml:space="preserve"> </w:t>
      </w:r>
      <w:r w:rsidRPr="00257CAB">
        <w:rPr>
          <w:rFonts w:ascii="Times New Roman" w:hAnsi="Times New Roman"/>
          <w:sz w:val="28"/>
          <w:szCs w:val="28"/>
        </w:rPr>
        <w:t xml:space="preserve">в течение 3 </w:t>
      </w:r>
      <w:r>
        <w:rPr>
          <w:rFonts w:ascii="Times New Roman" w:hAnsi="Times New Roman"/>
          <w:sz w:val="28"/>
          <w:szCs w:val="28"/>
        </w:rPr>
        <w:t xml:space="preserve">рабочих </w:t>
      </w:r>
      <w:r w:rsidRPr="00257CAB">
        <w:rPr>
          <w:rFonts w:ascii="Times New Roman" w:hAnsi="Times New Roman"/>
          <w:sz w:val="28"/>
          <w:szCs w:val="28"/>
        </w:rPr>
        <w:t xml:space="preserve">дней </w:t>
      </w:r>
      <w:r>
        <w:rPr>
          <w:rFonts w:ascii="Times New Roman" w:hAnsi="Times New Roman"/>
          <w:sz w:val="28"/>
          <w:szCs w:val="28"/>
        </w:rPr>
        <w:t>после п</w:t>
      </w:r>
      <w:r w:rsidRPr="00257CAB">
        <w:rPr>
          <w:rFonts w:ascii="Times New Roman" w:hAnsi="Times New Roman"/>
          <w:sz w:val="28"/>
          <w:szCs w:val="28"/>
        </w:rPr>
        <w:t>ринятия</w:t>
      </w:r>
      <w:r>
        <w:rPr>
          <w:rFonts w:ascii="Times New Roman" w:hAnsi="Times New Roman"/>
          <w:sz w:val="28"/>
          <w:szCs w:val="28"/>
        </w:rPr>
        <w:t xml:space="preserve"> настоящего решения</w:t>
      </w:r>
      <w:r w:rsidRPr="00257CAB">
        <w:rPr>
          <w:rFonts w:ascii="Times New Roman" w:hAnsi="Times New Roman"/>
          <w:sz w:val="28"/>
          <w:szCs w:val="28"/>
        </w:rPr>
        <w:t xml:space="preserve">. </w:t>
      </w:r>
    </w:p>
    <w:p w:rsidR="00FD780B" w:rsidRDefault="00FD780B" w:rsidP="00FD780B">
      <w:pPr>
        <w:pStyle w:val="a3"/>
        <w:ind w:firstLine="709"/>
      </w:pPr>
      <w:r w:rsidRPr="00257CAB">
        <w:t xml:space="preserve"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 </w:t>
      </w:r>
      <w:bookmarkStart w:id="0" w:name="_Toc363472313"/>
    </w:p>
    <w:p w:rsidR="00FD780B" w:rsidRPr="00257CAB" w:rsidRDefault="00FD780B" w:rsidP="00FD780B">
      <w:pPr>
        <w:pStyle w:val="a3"/>
        <w:ind w:firstLine="709"/>
      </w:pPr>
      <w:r>
        <w:t>4. Настоящее решение вступает в силу со дня его принятия.</w:t>
      </w:r>
    </w:p>
    <w:p w:rsidR="00FD780B" w:rsidRPr="00257CAB" w:rsidRDefault="00FD780B" w:rsidP="00FD780B">
      <w:pPr>
        <w:pStyle w:val="a3"/>
        <w:ind w:firstLine="709"/>
      </w:pPr>
      <w:r>
        <w:t>5</w:t>
      </w:r>
      <w:r w:rsidRPr="00257CAB">
        <w:t xml:space="preserve">. Контроль за выполнением настоящего решения возложить на главу муниципального округа </w:t>
      </w:r>
      <w:bookmarkEnd w:id="0"/>
      <w:r w:rsidRPr="00257CAB">
        <w:t xml:space="preserve">Ломоносовский </w:t>
      </w:r>
      <w:r>
        <w:t>Нефедова Г.Ю.</w:t>
      </w:r>
    </w:p>
    <w:p w:rsidR="00FD780B" w:rsidRPr="00257CAB" w:rsidRDefault="00FD780B" w:rsidP="00FD780B">
      <w:pPr>
        <w:jc w:val="both"/>
        <w:rPr>
          <w:sz w:val="28"/>
          <w:szCs w:val="28"/>
        </w:rPr>
      </w:pPr>
    </w:p>
    <w:p w:rsidR="00FD780B" w:rsidRPr="00DD2D1B" w:rsidRDefault="00FD780B" w:rsidP="00FD780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257CAB">
        <w:rPr>
          <w:rFonts w:ascii="Times New Roman" w:hAnsi="Times New Roman"/>
          <w:b/>
          <w:sz w:val="28"/>
          <w:szCs w:val="28"/>
        </w:rPr>
        <w:t>Глава муниципального</w:t>
      </w:r>
      <w:r w:rsidRPr="00DD2D1B">
        <w:rPr>
          <w:rFonts w:ascii="Times New Roman" w:hAnsi="Times New Roman"/>
          <w:b/>
          <w:sz w:val="28"/>
          <w:szCs w:val="28"/>
        </w:rPr>
        <w:t xml:space="preserve"> </w:t>
      </w:r>
    </w:p>
    <w:p w:rsidR="00FD780B" w:rsidRDefault="00FD780B" w:rsidP="00FD780B">
      <w:pPr>
        <w:rPr>
          <w:rFonts w:ascii="Times New Roman" w:hAnsi="Times New Roman"/>
          <w:b/>
          <w:sz w:val="28"/>
          <w:szCs w:val="28"/>
        </w:rPr>
      </w:pPr>
      <w:r w:rsidRPr="00DD2D1B">
        <w:rPr>
          <w:rFonts w:ascii="Times New Roman" w:hAnsi="Times New Roman"/>
          <w:b/>
          <w:sz w:val="28"/>
          <w:szCs w:val="28"/>
        </w:rPr>
        <w:t>округа Ломоносовский</w:t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 w:rsidRPr="00DD2D1B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Г.Ю. Нефедов</w:t>
      </w:r>
    </w:p>
    <w:p w:rsidR="00FD780B" w:rsidRDefault="00FD780B" w:rsidP="00FD780B">
      <w:pPr>
        <w:sectPr w:rsidR="00FD780B" w:rsidSect="008F7789">
          <w:pgSz w:w="11906" w:h="16838"/>
          <w:pgMar w:top="709" w:right="850" w:bottom="567" w:left="1276" w:header="708" w:footer="708" w:gutter="0"/>
          <w:cols w:space="708"/>
          <w:docGrid w:linePitch="360"/>
        </w:sectPr>
      </w:pPr>
    </w:p>
    <w:p w:rsidR="00FD780B" w:rsidRPr="000878C9" w:rsidRDefault="00FD780B" w:rsidP="00FD780B">
      <w:pPr>
        <w:spacing w:after="0" w:line="240" w:lineRule="auto"/>
        <w:rPr>
          <w:rFonts w:ascii="Times New Roman" w:eastAsia="Calibri" w:hAnsi="Times New Roman"/>
          <w:sz w:val="24"/>
        </w:rPr>
      </w:pPr>
      <w:r w:rsidRPr="000878C9">
        <w:rPr>
          <w:rFonts w:ascii="Times New Roman" w:eastAsia="Calibri" w:hAnsi="Times New Roman"/>
        </w:rPr>
        <w:lastRenderedPageBreak/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</w:rPr>
        <w:tab/>
      </w:r>
      <w:r w:rsidRPr="000878C9">
        <w:rPr>
          <w:rFonts w:ascii="Times New Roman" w:eastAsia="Calibri" w:hAnsi="Times New Roman"/>
          <w:sz w:val="24"/>
        </w:rPr>
        <w:t xml:space="preserve">Приложение </w:t>
      </w:r>
    </w:p>
    <w:p w:rsidR="00FD780B" w:rsidRPr="000878C9" w:rsidRDefault="00FD780B" w:rsidP="00FD780B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>к</w:t>
      </w:r>
      <w:r w:rsidRPr="000878C9">
        <w:rPr>
          <w:rFonts w:ascii="Times New Roman" w:eastAsia="Calibri" w:hAnsi="Times New Roman"/>
          <w:sz w:val="24"/>
        </w:rPr>
        <w:t xml:space="preserve"> решению Совета депутатов</w:t>
      </w:r>
    </w:p>
    <w:p w:rsidR="00FD780B" w:rsidRPr="000878C9" w:rsidRDefault="00FD780B" w:rsidP="00FD780B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>м</w:t>
      </w:r>
      <w:r w:rsidRPr="000878C9">
        <w:rPr>
          <w:rFonts w:ascii="Times New Roman" w:eastAsia="Calibri" w:hAnsi="Times New Roman"/>
          <w:sz w:val="24"/>
        </w:rPr>
        <w:t>униципального округа Ломоносовский</w:t>
      </w:r>
    </w:p>
    <w:p w:rsidR="00FD780B" w:rsidRDefault="00FD780B" w:rsidP="00FD780B">
      <w:pPr>
        <w:spacing w:after="0" w:line="240" w:lineRule="auto"/>
        <w:rPr>
          <w:rFonts w:ascii="Times New Roman" w:eastAsia="Calibri" w:hAnsi="Times New Roman"/>
          <w:sz w:val="24"/>
        </w:rPr>
      </w:pP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</w:r>
      <w:r>
        <w:rPr>
          <w:rFonts w:ascii="Times New Roman" w:eastAsia="Calibri" w:hAnsi="Times New Roman"/>
          <w:sz w:val="24"/>
        </w:rPr>
        <w:tab/>
        <w:t xml:space="preserve">от 27 июня </w:t>
      </w:r>
      <w:r w:rsidRPr="000878C9">
        <w:rPr>
          <w:rFonts w:ascii="Times New Roman" w:eastAsia="Calibri" w:hAnsi="Times New Roman"/>
          <w:sz w:val="24"/>
        </w:rPr>
        <w:t>2019 года №</w:t>
      </w:r>
      <w:r>
        <w:rPr>
          <w:rFonts w:ascii="Times New Roman" w:eastAsia="Calibri" w:hAnsi="Times New Roman"/>
          <w:sz w:val="24"/>
        </w:rPr>
        <w:t xml:space="preserve"> 39/3</w:t>
      </w:r>
    </w:p>
    <w:p w:rsidR="00FD780B" w:rsidRPr="00611EF7" w:rsidRDefault="00FD780B" w:rsidP="00FD780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611EF7">
        <w:rPr>
          <w:rFonts w:ascii="Times New Roman" w:eastAsia="Calibri" w:hAnsi="Times New Roman"/>
          <w:b/>
          <w:sz w:val="28"/>
        </w:rPr>
        <w:t>Мероприятия</w:t>
      </w:r>
    </w:p>
    <w:p w:rsidR="00FD780B" w:rsidRPr="00611EF7" w:rsidRDefault="00FD780B" w:rsidP="00FD780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>
        <w:rPr>
          <w:rFonts w:ascii="Times New Roman" w:eastAsia="Calibri" w:hAnsi="Times New Roman"/>
          <w:b/>
          <w:sz w:val="28"/>
        </w:rPr>
        <w:t>п</w:t>
      </w:r>
      <w:r w:rsidRPr="00611EF7">
        <w:rPr>
          <w:rFonts w:ascii="Times New Roman" w:eastAsia="Calibri" w:hAnsi="Times New Roman"/>
          <w:b/>
          <w:sz w:val="28"/>
        </w:rPr>
        <w:t>о благоустройству территории Ломоносовского района</w:t>
      </w:r>
    </w:p>
    <w:p w:rsidR="00FD780B" w:rsidRPr="00611EF7" w:rsidRDefault="00FD780B" w:rsidP="00FD780B">
      <w:pPr>
        <w:spacing w:after="0" w:line="240" w:lineRule="auto"/>
        <w:jc w:val="center"/>
        <w:rPr>
          <w:rFonts w:ascii="Times New Roman" w:eastAsia="Calibri" w:hAnsi="Times New Roman"/>
          <w:b/>
          <w:sz w:val="28"/>
        </w:rPr>
      </w:pPr>
      <w:r w:rsidRPr="00611EF7">
        <w:rPr>
          <w:rFonts w:ascii="Times New Roman" w:eastAsia="Calibri" w:hAnsi="Times New Roman"/>
          <w:b/>
          <w:sz w:val="28"/>
        </w:rPr>
        <w:t>города Москвы в 2019 году за счет средств стимулирования управ районов</w:t>
      </w:r>
    </w:p>
    <w:tbl>
      <w:tblPr>
        <w:tblpPr w:leftFromText="180" w:rightFromText="180" w:vertAnchor="text" w:horzAnchor="margin" w:tblpXSpec="center" w:tblpY="232"/>
        <w:tblW w:w="15843" w:type="dxa"/>
        <w:tblLook w:val="04A0" w:firstRow="1" w:lastRow="0" w:firstColumn="1" w:lastColumn="0" w:noHBand="0" w:noVBand="1"/>
      </w:tblPr>
      <w:tblGrid>
        <w:gridCol w:w="690"/>
        <w:gridCol w:w="5230"/>
        <w:gridCol w:w="379"/>
        <w:gridCol w:w="3874"/>
        <w:gridCol w:w="1701"/>
        <w:gridCol w:w="1475"/>
        <w:gridCol w:w="2494"/>
      </w:tblGrid>
      <w:tr w:rsidR="00FD780B" w:rsidRPr="00611EF7" w:rsidTr="009267F3">
        <w:trPr>
          <w:trHeight w:val="416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1 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ед.изм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Плановая стоимость контракта (</w:t>
            </w:r>
            <w:proofErr w:type="spellStart"/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тыс.руб</w:t>
            </w:r>
            <w:proofErr w:type="spellEnd"/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.)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 ул.  Гарибальди д.4 к.6 - Ленинский проспект, д.91 к.3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 нового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81,53</w:t>
            </w:r>
          </w:p>
        </w:tc>
      </w:tr>
      <w:tr w:rsidR="00FD780B" w:rsidRPr="00611EF7" w:rsidTr="009267F3">
        <w:trPr>
          <w:trHeight w:val="379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устройство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81,48</w:t>
            </w:r>
          </w:p>
        </w:tc>
      </w:tr>
      <w:tr w:rsidR="00FD780B" w:rsidRPr="00611EF7" w:rsidTr="009267F3">
        <w:trPr>
          <w:trHeight w:val="163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посадка кустарников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84,00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                                                                                   </w:t>
            </w: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247,01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2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 ул. Панферова д.12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Замена/устройство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107,86</w:t>
            </w:r>
          </w:p>
        </w:tc>
      </w:tr>
      <w:tr w:rsidR="00FD780B" w:rsidRPr="00611EF7" w:rsidTr="009267F3">
        <w:trPr>
          <w:trHeight w:val="328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118,01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 </w:t>
            </w: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225,87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3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 к остановке общественного транспорта ул. Академика Пилюгина, д.8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105,57</w:t>
            </w:r>
          </w:p>
        </w:tc>
      </w:tr>
      <w:tr w:rsidR="00FD780B" w:rsidRPr="00611EF7" w:rsidTr="009267F3">
        <w:trPr>
          <w:trHeight w:val="327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</w:t>
            </w:r>
            <w:proofErr w:type="spellEnd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 м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101,15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206,72</w:t>
            </w: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4 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тротуара, подход к дому ребёнка №12 ул. Гарибальди, д.8 к.4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215,72</w:t>
            </w:r>
          </w:p>
        </w:tc>
      </w:tr>
      <w:tr w:rsidR="00FD780B" w:rsidRPr="00611EF7" w:rsidTr="009267F3">
        <w:trPr>
          <w:trHeight w:val="301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68,84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284,56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5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тротуара, ул. Крупской, д.19/17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Устройство/ремонт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243,26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Демонтаж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6,01</w:t>
            </w:r>
          </w:p>
        </w:tc>
      </w:tr>
      <w:tr w:rsidR="00FD780B" w:rsidRPr="00611EF7" w:rsidTr="009267F3">
        <w:trPr>
          <w:trHeight w:val="377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54,79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304,06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6</w:t>
            </w:r>
          </w:p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Устройство пешеходного тротуара, ул. Кравченко, д.24/35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Устройство АБП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218,02</w:t>
            </w:r>
          </w:p>
        </w:tc>
      </w:tr>
      <w:tr w:rsidR="00FD780B" w:rsidRPr="00611EF7" w:rsidTr="009267F3">
        <w:trPr>
          <w:trHeight w:val="380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установка садового бортового камня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пог.м</w:t>
            </w:r>
            <w:proofErr w:type="spellEnd"/>
            <w:proofErr w:type="gramEnd"/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56,19</w:t>
            </w:r>
          </w:p>
        </w:tc>
      </w:tr>
      <w:tr w:rsidR="00FD780B" w:rsidRPr="00611EF7" w:rsidTr="009267F3">
        <w:trPr>
          <w:trHeight w:val="31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ind w:right="-3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5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                               </w:t>
            </w:r>
            <w:r w:rsidRPr="00611E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274,21</w:t>
            </w:r>
          </w:p>
        </w:tc>
      </w:tr>
      <w:tr w:rsidR="00FD780B" w:rsidRPr="00611EF7" w:rsidTr="009267F3">
        <w:trPr>
          <w:trHeight w:val="375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  <w:lang w:eastAsia="ru-RU"/>
              </w:rPr>
            </w:pPr>
            <w:r w:rsidRPr="00611EF7">
              <w:rPr>
                <w:rFonts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780B" w:rsidRPr="00611EF7" w:rsidRDefault="00FD780B" w:rsidP="009267F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11EF7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</w:t>
            </w:r>
            <w:r w:rsidRPr="00611EF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0B" w:rsidRPr="00611EF7" w:rsidRDefault="00FD780B" w:rsidP="009267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1542,43</w:t>
            </w:r>
          </w:p>
        </w:tc>
      </w:tr>
    </w:tbl>
    <w:p w:rsidR="00FD780B" w:rsidRPr="00611EF7" w:rsidRDefault="00FD780B" w:rsidP="00FD780B">
      <w:pPr>
        <w:widowControl w:val="0"/>
        <w:autoSpaceDE w:val="0"/>
        <w:autoSpaceDN w:val="0"/>
        <w:adjustRightInd w:val="0"/>
        <w:spacing w:after="0" w:line="240" w:lineRule="auto"/>
        <w:ind w:left="284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FD780B" w:rsidRDefault="00FD780B">
      <w:bookmarkStart w:id="1" w:name="_GoBack"/>
      <w:bookmarkEnd w:id="1"/>
    </w:p>
    <w:sectPr w:rsidR="00FD780B" w:rsidSect="00611EF7">
      <w:pgSz w:w="16838" w:h="11906" w:orient="landscape"/>
      <w:pgMar w:top="993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80B"/>
    <w:rsid w:val="00FD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960B9"/>
  <w15:chartTrackingRefBased/>
  <w15:docId w15:val="{BC981491-50AC-4204-BC07-645356223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80B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qFormat/>
    <w:rsid w:val="00FD780B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D780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FD780B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FD780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FD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Ломоносовский Администрация</dc:creator>
  <cp:keywords/>
  <dc:description/>
  <cp:lastModifiedBy>Ломоносовский Администрация</cp:lastModifiedBy>
  <cp:revision>1</cp:revision>
  <dcterms:created xsi:type="dcterms:W3CDTF">2019-06-27T13:16:00Z</dcterms:created>
  <dcterms:modified xsi:type="dcterms:W3CDTF">2019-06-27T13:16:00Z</dcterms:modified>
</cp:coreProperties>
</file>