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A" w:rsidRPr="00DB0E9B" w:rsidRDefault="007F1A2A" w:rsidP="007F1A2A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7F1A2A" w:rsidRPr="00DB0E9B" w:rsidRDefault="007F1A2A" w:rsidP="007F1A2A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7F1A2A" w:rsidRPr="00FA0032" w:rsidRDefault="007F1A2A" w:rsidP="007F1A2A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7F1A2A" w:rsidRPr="00DB0E9B" w:rsidRDefault="007F1A2A" w:rsidP="007F1A2A">
      <w:pPr>
        <w:jc w:val="both"/>
        <w:rPr>
          <w:sz w:val="26"/>
          <w:szCs w:val="26"/>
        </w:rPr>
      </w:pPr>
    </w:p>
    <w:p w:rsidR="007F1A2A" w:rsidRPr="00DB0E9B" w:rsidRDefault="007F1A2A" w:rsidP="007F1A2A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7F1A2A" w:rsidRPr="00DB0E9B" w:rsidRDefault="007F1A2A" w:rsidP="007F1A2A">
      <w:pPr>
        <w:jc w:val="both"/>
        <w:rPr>
          <w:sz w:val="26"/>
          <w:szCs w:val="26"/>
        </w:rPr>
      </w:pPr>
    </w:p>
    <w:p w:rsidR="007F1A2A" w:rsidRPr="00134E4A" w:rsidRDefault="007F1A2A" w:rsidP="007F1A2A">
      <w:pPr>
        <w:jc w:val="both"/>
        <w:rPr>
          <w:b/>
          <w:sz w:val="28"/>
          <w:szCs w:val="28"/>
          <w:u w:val="single"/>
        </w:rPr>
      </w:pPr>
      <w:r w:rsidRPr="00134E4A">
        <w:rPr>
          <w:b/>
          <w:sz w:val="28"/>
          <w:szCs w:val="28"/>
          <w:u w:val="single"/>
        </w:rPr>
        <w:t xml:space="preserve">14 ноября 2017 года № </w:t>
      </w:r>
      <w:r w:rsidRPr="00B04A79">
        <w:rPr>
          <w:b/>
          <w:sz w:val="28"/>
          <w:szCs w:val="28"/>
          <w:u w:val="single"/>
        </w:rPr>
        <w:t>05/01</w:t>
      </w:r>
    </w:p>
    <w:p w:rsidR="007F1A2A" w:rsidRPr="00CE3E05" w:rsidRDefault="007F1A2A" w:rsidP="007F1A2A">
      <w:pPr>
        <w:jc w:val="both"/>
        <w:rPr>
          <w:sz w:val="16"/>
          <w:szCs w:val="16"/>
        </w:rPr>
      </w:pPr>
    </w:p>
    <w:p w:rsidR="007F1A2A" w:rsidRDefault="007F1A2A" w:rsidP="007F1A2A">
      <w:pPr>
        <w:tabs>
          <w:tab w:val="left" w:pos="5812"/>
        </w:tabs>
        <w:ind w:right="4536"/>
        <w:jc w:val="both"/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D73BF0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>е решения Совета депутатов муниципального округа Ломоносовский «О</w:t>
      </w:r>
      <w:r w:rsidRPr="00D73BF0">
        <w:rPr>
          <w:b/>
          <w:sz w:val="24"/>
          <w:szCs w:val="24"/>
        </w:rPr>
        <w:t xml:space="preserve"> бюджет</w:t>
      </w:r>
      <w:r>
        <w:rPr>
          <w:b/>
          <w:sz w:val="24"/>
          <w:szCs w:val="24"/>
        </w:rPr>
        <w:t>е</w:t>
      </w:r>
      <w:r w:rsidRPr="00D73BF0">
        <w:rPr>
          <w:b/>
          <w:sz w:val="24"/>
          <w:szCs w:val="24"/>
        </w:rPr>
        <w:t xml:space="preserve"> муниципального округа</w:t>
      </w:r>
      <w:r>
        <w:rPr>
          <w:b/>
          <w:sz w:val="24"/>
          <w:szCs w:val="24"/>
        </w:rPr>
        <w:t xml:space="preserve"> Ломоносовский на 2018</w:t>
      </w:r>
      <w:r w:rsidRPr="00D73BF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2019 и 2020 годов»</w:t>
      </w:r>
    </w:p>
    <w:p w:rsidR="007F1A2A" w:rsidRPr="00533CA6" w:rsidRDefault="007F1A2A" w:rsidP="007F1A2A">
      <w:pPr>
        <w:rPr>
          <w:b/>
          <w:sz w:val="16"/>
          <w:szCs w:val="16"/>
        </w:rPr>
      </w:pPr>
    </w:p>
    <w:p w:rsidR="007F1A2A" w:rsidRDefault="007F1A2A" w:rsidP="007F1A2A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1F5000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1F5000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</w:t>
      </w:r>
      <w:r>
        <w:rPr>
          <w:spacing w:val="1"/>
          <w:sz w:val="28"/>
          <w:szCs w:val="28"/>
        </w:rPr>
        <w:t xml:space="preserve"> в Российской Федерации», Законами</w:t>
      </w:r>
      <w:r w:rsidRPr="001F5000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1F5000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9038A9">
        <w:rPr>
          <w:color w:val="000000"/>
          <w:spacing w:val="-8"/>
          <w:sz w:val="28"/>
          <w:szCs w:val="28"/>
        </w:rPr>
        <w:t xml:space="preserve">от 10 сентября 2008 года № 39 «О бюджетном устройстве и бюджетном процессе в городе Москве»,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</w:t>
      </w:r>
      <w:proofErr w:type="gramEnd"/>
      <w:r w:rsidRPr="001F5000">
        <w:rPr>
          <w:sz w:val="28"/>
          <w:szCs w:val="28"/>
        </w:rPr>
        <w:t xml:space="preserve">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</w:p>
    <w:p w:rsidR="007F1A2A" w:rsidRPr="000C1C73" w:rsidRDefault="007F1A2A" w:rsidP="007F1A2A">
      <w:pPr>
        <w:pStyle w:val="11"/>
        <w:tabs>
          <w:tab w:val="left" w:pos="709"/>
        </w:tabs>
        <w:ind w:left="142"/>
        <w:jc w:val="both"/>
        <w:rPr>
          <w:b/>
          <w:sz w:val="16"/>
          <w:szCs w:val="16"/>
        </w:rPr>
      </w:pPr>
    </w:p>
    <w:p w:rsidR="007F1A2A" w:rsidRDefault="007F1A2A" w:rsidP="007F1A2A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1A3327">
        <w:rPr>
          <w:sz w:val="28"/>
          <w:szCs w:val="28"/>
        </w:rPr>
        <w:t>Принять за основу проект решения Совета депутатов муниципального округа Ломоносовский «О бюджете муниципального округа Ломоносовский на 201</w:t>
      </w:r>
      <w:r>
        <w:rPr>
          <w:sz w:val="28"/>
          <w:szCs w:val="28"/>
        </w:rPr>
        <w:t>8</w:t>
      </w:r>
      <w:r w:rsidRPr="001A332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1A3327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1A332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(приложение 1). </w:t>
      </w:r>
    </w:p>
    <w:p w:rsidR="007F1A2A" w:rsidRDefault="007F1A2A" w:rsidP="007F1A2A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DB66A7">
        <w:rPr>
          <w:sz w:val="28"/>
          <w:szCs w:val="28"/>
        </w:rPr>
        <w:t xml:space="preserve">Одобрить </w:t>
      </w:r>
      <w:r w:rsidRPr="002D1A6D">
        <w:rPr>
          <w:sz w:val="28"/>
          <w:szCs w:val="28"/>
        </w:rPr>
        <w:t>рассмотренные документы и материалы</w:t>
      </w:r>
      <w:r w:rsidRPr="00DB66A7">
        <w:rPr>
          <w:sz w:val="28"/>
          <w:szCs w:val="28"/>
        </w:rPr>
        <w:t xml:space="preserve">, представляемые одновременно с проектом бюджета </w:t>
      </w:r>
      <w:r w:rsidRPr="001A3327">
        <w:rPr>
          <w:sz w:val="28"/>
          <w:szCs w:val="28"/>
        </w:rPr>
        <w:t>муниципального округа Ломоносовский на 201</w:t>
      </w:r>
      <w:r>
        <w:rPr>
          <w:sz w:val="28"/>
          <w:szCs w:val="28"/>
        </w:rPr>
        <w:t>8</w:t>
      </w:r>
      <w:r w:rsidRPr="001A332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1A3327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1A332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: </w:t>
      </w:r>
    </w:p>
    <w:p w:rsidR="007F1A2A" w:rsidRDefault="007F1A2A" w:rsidP="007F1A2A">
      <w:pPr>
        <w:pStyle w:val="1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О</w:t>
      </w:r>
      <w:r w:rsidRPr="00DB66A7">
        <w:rPr>
          <w:sz w:val="28"/>
          <w:szCs w:val="28"/>
        </w:rPr>
        <w:t xml:space="preserve">сновные направления бюджетной и налоговой политики муниципального округа Ломоносовский на </w:t>
      </w:r>
      <w:r w:rsidRPr="001A332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A332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1A3327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1A3327">
        <w:rPr>
          <w:sz w:val="28"/>
          <w:szCs w:val="28"/>
        </w:rPr>
        <w:t xml:space="preserve"> </w:t>
      </w:r>
      <w:r w:rsidRPr="00DB66A7">
        <w:rPr>
          <w:sz w:val="28"/>
          <w:szCs w:val="28"/>
        </w:rPr>
        <w:t>годов</w:t>
      </w:r>
      <w:r>
        <w:rPr>
          <w:sz w:val="28"/>
          <w:szCs w:val="28"/>
        </w:rPr>
        <w:t xml:space="preserve"> (приложение 2).</w:t>
      </w:r>
    </w:p>
    <w:p w:rsidR="007F1A2A" w:rsidRDefault="007F1A2A" w:rsidP="007F1A2A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итоги социально - экономического развития муниципального округа Ломоносовский за истекший период 2017 года и ожидаемые итоги социально - экономического развития за текущий финансовый год </w:t>
      </w:r>
      <w:r w:rsidRPr="00DB66A7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3); </w:t>
      </w:r>
    </w:p>
    <w:p w:rsidR="007F1A2A" w:rsidRDefault="007F1A2A" w:rsidP="007F1A2A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социально-экономического развития муниципального округа Ломоносовский </w:t>
      </w:r>
      <w:r w:rsidRPr="00DD40FC">
        <w:rPr>
          <w:sz w:val="28"/>
          <w:szCs w:val="28"/>
        </w:rPr>
        <w:t xml:space="preserve">на </w:t>
      </w:r>
      <w:r w:rsidRPr="001A332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A332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1A3327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1A3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(приложение 4); </w:t>
      </w:r>
    </w:p>
    <w:p w:rsidR="007F1A2A" w:rsidRDefault="007F1A2A" w:rsidP="007F1A2A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 w:rsidRPr="00E854B6">
        <w:rPr>
          <w:sz w:val="28"/>
          <w:szCs w:val="28"/>
        </w:rPr>
        <w:t xml:space="preserve">Проект среднесрочного финансового плана муниципального округа Ломоносовский на </w:t>
      </w:r>
      <w:r w:rsidRPr="001A332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A332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1A3327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1A3327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(приложение 5</w:t>
      </w:r>
      <w:r w:rsidRPr="00E854B6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7F1A2A" w:rsidRDefault="007F1A2A" w:rsidP="007F1A2A">
      <w:pPr>
        <w:pStyle w:val="11"/>
        <w:numPr>
          <w:ilvl w:val="1"/>
          <w:numId w:val="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 к проекту бюджета</w:t>
      </w:r>
      <w:r w:rsidRPr="00740382">
        <w:t xml:space="preserve"> </w:t>
      </w:r>
      <w:r w:rsidRPr="00740382">
        <w:rPr>
          <w:sz w:val="28"/>
          <w:szCs w:val="28"/>
        </w:rPr>
        <w:t>муниципального округа Ломоносовский на 2018 год и плановый период 2019 и 2020 годов</w:t>
      </w:r>
      <w:r>
        <w:rPr>
          <w:sz w:val="28"/>
          <w:szCs w:val="28"/>
        </w:rPr>
        <w:t xml:space="preserve"> (приложение 6).</w:t>
      </w:r>
    </w:p>
    <w:p w:rsidR="007F1A2A" w:rsidRDefault="007F1A2A" w:rsidP="007F1A2A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 w:rsidRPr="00DB66A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</w:t>
      </w:r>
      <w:r w:rsidRPr="001F5000">
        <w:rPr>
          <w:sz w:val="28"/>
          <w:szCs w:val="28"/>
        </w:rPr>
        <w:t xml:space="preserve"> публичные слушания по проекту </w:t>
      </w:r>
      <w:r>
        <w:rPr>
          <w:sz w:val="28"/>
          <w:szCs w:val="28"/>
        </w:rPr>
        <w:t xml:space="preserve">решения «О </w:t>
      </w:r>
      <w:r w:rsidRPr="001F5000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1F500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 на 2018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DD40F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D40F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1F5000">
        <w:rPr>
          <w:sz w:val="28"/>
          <w:szCs w:val="28"/>
        </w:rPr>
        <w:t xml:space="preserve"> </w:t>
      </w:r>
      <w:r w:rsidRPr="007931CB">
        <w:rPr>
          <w:sz w:val="28"/>
          <w:szCs w:val="28"/>
        </w:rPr>
        <w:t xml:space="preserve">05 декабря 2017 года </w:t>
      </w:r>
      <w:r w:rsidRPr="00982EEE">
        <w:rPr>
          <w:sz w:val="28"/>
          <w:szCs w:val="28"/>
        </w:rPr>
        <w:t>с 15.00 до 16.00 часов</w:t>
      </w:r>
      <w:r w:rsidRPr="00513AF1">
        <w:rPr>
          <w:sz w:val="28"/>
          <w:szCs w:val="28"/>
        </w:rPr>
        <w:t xml:space="preserve"> в конференц-зале </w:t>
      </w:r>
      <w:r w:rsidRPr="00513AF1">
        <w:rPr>
          <w:sz w:val="28"/>
          <w:szCs w:val="28"/>
        </w:rPr>
        <w:lastRenderedPageBreak/>
        <w:t>администрации муниципального округа Ломоносовский по адресу: город Москва, проспект Вернадского, д. 33, корпус 1.</w:t>
      </w:r>
    </w:p>
    <w:p w:rsidR="007F1A2A" w:rsidRDefault="007F1A2A" w:rsidP="007F1A2A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C30A46">
        <w:rPr>
          <w:sz w:val="28"/>
          <w:szCs w:val="28"/>
        </w:rPr>
        <w:t xml:space="preserve">Утвердить рабочую группу по </w:t>
      </w:r>
      <w:r>
        <w:rPr>
          <w:sz w:val="28"/>
          <w:szCs w:val="28"/>
        </w:rPr>
        <w:t>организации и проведению публичных слушаний</w:t>
      </w:r>
      <w:r w:rsidRPr="00C30A46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проекту решения</w:t>
      </w:r>
      <w:r w:rsidRPr="00C3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C30A46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C30A46"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 xml:space="preserve">а Ломоносовский </w:t>
      </w:r>
      <w:r w:rsidRPr="00C30A46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C30A46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 и 2020 годов» (Приложение 7).</w:t>
      </w:r>
    </w:p>
    <w:p w:rsidR="007F1A2A" w:rsidRPr="00D268E0" w:rsidRDefault="007F1A2A" w:rsidP="007F1A2A">
      <w:pPr>
        <w:pStyle w:val="11"/>
        <w:numPr>
          <w:ilvl w:val="0"/>
          <w:numId w:val="1"/>
        </w:numPr>
        <w:tabs>
          <w:tab w:val="clear" w:pos="720"/>
          <w:tab w:val="num" w:pos="142"/>
        </w:tabs>
        <w:ind w:left="142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Рабочей </w:t>
      </w:r>
      <w:r w:rsidRPr="00D268E0">
        <w:rPr>
          <w:sz w:val="28"/>
          <w:szCs w:val="28"/>
        </w:rPr>
        <w:t xml:space="preserve">группе </w:t>
      </w:r>
      <w:r>
        <w:rPr>
          <w:sz w:val="28"/>
          <w:szCs w:val="28"/>
        </w:rPr>
        <w:t>по организации и проведению публичных слушаний</w:t>
      </w:r>
      <w:r w:rsidRPr="00D268E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проекту </w:t>
      </w:r>
      <w:r w:rsidRPr="00D268E0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Совета депутатов муниципального округа Ломоносовский «О </w:t>
      </w:r>
      <w:bookmarkStart w:id="0" w:name="_GoBack"/>
      <w:bookmarkEnd w:id="0"/>
      <w:r>
        <w:rPr>
          <w:sz w:val="28"/>
          <w:szCs w:val="28"/>
        </w:rPr>
        <w:t>бюджете муниципального округа Ломоносовский на 2018 год и плановый период 2019 и 2020 годов» осуществлять прием предложений и замечаний граждан по адресу</w:t>
      </w:r>
      <w:r w:rsidRPr="00D268E0">
        <w:rPr>
          <w:sz w:val="28"/>
          <w:szCs w:val="28"/>
        </w:rPr>
        <w:t>: город Москва, проспект Вернадского, д. 33, корпус 1</w:t>
      </w:r>
      <w:r>
        <w:rPr>
          <w:sz w:val="28"/>
          <w:szCs w:val="28"/>
        </w:rPr>
        <w:t>, администрация муниципального округа Ломоносовский и по</w:t>
      </w:r>
      <w:r w:rsidRPr="00DC6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 почте </w:t>
      </w:r>
      <w:hyperlink r:id="rId5" w:history="1">
        <w:r w:rsidRPr="003B6763">
          <w:rPr>
            <w:rStyle w:val="a3"/>
            <w:sz w:val="28"/>
            <w:szCs w:val="28"/>
            <w:lang w:val="en-US"/>
          </w:rPr>
          <w:t>lomonosovskoe</w:t>
        </w:r>
        <w:r w:rsidRPr="00DC616E">
          <w:rPr>
            <w:rStyle w:val="a3"/>
            <w:sz w:val="28"/>
            <w:szCs w:val="28"/>
          </w:rPr>
          <w:t>@</w:t>
        </w:r>
        <w:r w:rsidRPr="003B6763">
          <w:rPr>
            <w:rStyle w:val="a3"/>
            <w:sz w:val="28"/>
            <w:szCs w:val="28"/>
            <w:lang w:val="en-US"/>
          </w:rPr>
          <w:t>mail</w:t>
        </w:r>
        <w:r w:rsidRPr="00DC616E">
          <w:rPr>
            <w:rStyle w:val="a3"/>
            <w:sz w:val="28"/>
            <w:szCs w:val="28"/>
          </w:rPr>
          <w:t>.</w:t>
        </w:r>
        <w:r w:rsidRPr="003B6763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с </w:t>
      </w:r>
      <w:r w:rsidRPr="007931CB">
        <w:rPr>
          <w:sz w:val="28"/>
          <w:szCs w:val="28"/>
        </w:rPr>
        <w:t>15</w:t>
      </w:r>
      <w:proofErr w:type="gramEnd"/>
      <w:r w:rsidRPr="007931C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п</w:t>
      </w:r>
      <w:r w:rsidRPr="007931CB">
        <w:rPr>
          <w:sz w:val="28"/>
          <w:szCs w:val="28"/>
        </w:rPr>
        <w:t>о 04 декабря 2017</w:t>
      </w:r>
      <w:r>
        <w:rPr>
          <w:sz w:val="28"/>
          <w:szCs w:val="28"/>
        </w:rPr>
        <w:t xml:space="preserve"> года</w:t>
      </w:r>
      <w:r w:rsidRPr="00793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10.00 до 16.00 часов. </w:t>
      </w:r>
    </w:p>
    <w:p w:rsidR="007F1A2A" w:rsidRPr="00161794" w:rsidRDefault="007F1A2A" w:rsidP="007F1A2A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 w:rsidRPr="00161794">
        <w:rPr>
          <w:sz w:val="28"/>
          <w:szCs w:val="28"/>
        </w:rPr>
        <w:t>Опубликова</w:t>
      </w:r>
      <w:r>
        <w:rPr>
          <w:sz w:val="28"/>
          <w:szCs w:val="28"/>
        </w:rPr>
        <w:t>ть настоящее решение в газете</w:t>
      </w:r>
      <w:r w:rsidRPr="00161794">
        <w:rPr>
          <w:sz w:val="28"/>
          <w:szCs w:val="28"/>
        </w:rPr>
        <w:t xml:space="preserve"> «</w:t>
      </w:r>
      <w:r>
        <w:rPr>
          <w:sz w:val="28"/>
          <w:szCs w:val="28"/>
        </w:rPr>
        <w:t>Ваши соседи» - Муниципальный вестник</w:t>
      </w:r>
      <w:r w:rsidRPr="00161794">
        <w:rPr>
          <w:sz w:val="28"/>
          <w:szCs w:val="28"/>
        </w:rPr>
        <w:t xml:space="preserve"> и разместить на официальном сайте муниципального округа Ломоносовский. </w:t>
      </w:r>
    </w:p>
    <w:p w:rsidR="007F1A2A" w:rsidRDefault="007F1A2A" w:rsidP="007F1A2A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7F1A2A" w:rsidRPr="00A97301" w:rsidRDefault="007F1A2A" w:rsidP="007F1A2A">
      <w:pPr>
        <w:pStyle w:val="11"/>
        <w:numPr>
          <w:ilvl w:val="0"/>
          <w:numId w:val="1"/>
        </w:numPr>
        <w:ind w:left="142" w:firstLine="0"/>
        <w:jc w:val="both"/>
        <w:rPr>
          <w:sz w:val="28"/>
          <w:szCs w:val="28"/>
        </w:rPr>
      </w:pPr>
      <w:proofErr w:type="gramStart"/>
      <w:r w:rsidRPr="00A97301">
        <w:rPr>
          <w:sz w:val="28"/>
          <w:szCs w:val="28"/>
        </w:rPr>
        <w:t>Контроль за</w:t>
      </w:r>
      <w:proofErr w:type="gramEnd"/>
      <w:r w:rsidRPr="00A97301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Г.Ю</w:t>
      </w:r>
      <w:r w:rsidRPr="00A97301">
        <w:rPr>
          <w:sz w:val="28"/>
          <w:szCs w:val="28"/>
        </w:rPr>
        <w:t>.</w:t>
      </w:r>
      <w:r>
        <w:rPr>
          <w:sz w:val="28"/>
          <w:szCs w:val="28"/>
        </w:rPr>
        <w:t xml:space="preserve"> Нефедова.</w:t>
      </w:r>
    </w:p>
    <w:p w:rsidR="007F1A2A" w:rsidRDefault="007F1A2A" w:rsidP="007F1A2A">
      <w:pPr>
        <w:jc w:val="both"/>
        <w:rPr>
          <w:b/>
          <w:sz w:val="28"/>
          <w:szCs w:val="28"/>
        </w:rPr>
      </w:pPr>
    </w:p>
    <w:p w:rsidR="007F1A2A" w:rsidRPr="001F5000" w:rsidRDefault="007F1A2A" w:rsidP="007F1A2A">
      <w:pPr>
        <w:jc w:val="both"/>
        <w:rPr>
          <w:b/>
          <w:sz w:val="28"/>
          <w:szCs w:val="28"/>
        </w:rPr>
      </w:pPr>
    </w:p>
    <w:p w:rsidR="007F1A2A" w:rsidRPr="00D6556E" w:rsidRDefault="007F1A2A" w:rsidP="007F1A2A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7F1A2A" w:rsidRPr="001F5000" w:rsidRDefault="007F1A2A" w:rsidP="007F1A2A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>округа Ломоносовский</w:t>
      </w:r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  <w:r w:rsidRPr="001F5000">
        <w:rPr>
          <w:b/>
          <w:bCs/>
          <w:sz w:val="28"/>
          <w:szCs w:val="28"/>
        </w:rPr>
        <w:t xml:space="preserve"> </w:t>
      </w:r>
    </w:p>
    <w:p w:rsidR="007F1A2A" w:rsidRDefault="007F1A2A" w:rsidP="007F1A2A"/>
    <w:p w:rsidR="007F1A2A" w:rsidRDefault="007F1A2A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Default="00ED3D93" w:rsidP="007F1A2A">
      <w:pPr>
        <w:pStyle w:val="11"/>
        <w:ind w:left="720"/>
        <w:jc w:val="both"/>
        <w:rPr>
          <w:sz w:val="28"/>
          <w:szCs w:val="28"/>
        </w:rPr>
      </w:pPr>
    </w:p>
    <w:p w:rsidR="0061035A" w:rsidRDefault="0061035A" w:rsidP="007F1A2A">
      <w:pPr>
        <w:pStyle w:val="11"/>
        <w:ind w:left="720"/>
        <w:jc w:val="both"/>
        <w:rPr>
          <w:sz w:val="28"/>
          <w:szCs w:val="28"/>
        </w:rPr>
      </w:pPr>
    </w:p>
    <w:p w:rsidR="00ED3D93" w:rsidRPr="005A402A" w:rsidRDefault="00ED3D93" w:rsidP="00ED3D93">
      <w:pPr>
        <w:pStyle w:val="11"/>
        <w:jc w:val="both"/>
        <w:rPr>
          <w:sz w:val="28"/>
          <w:szCs w:val="28"/>
        </w:rPr>
      </w:pPr>
    </w:p>
    <w:p w:rsidR="00ED3D93" w:rsidRDefault="00ED3D93" w:rsidP="00ED3D93">
      <w:pPr>
        <w:tabs>
          <w:tab w:val="left" w:pos="9638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D3D93" w:rsidRPr="00CF7304" w:rsidRDefault="00ED3D93" w:rsidP="00ED3D93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к решению Совета депутатов </w:t>
      </w:r>
    </w:p>
    <w:p w:rsidR="00ED3D93" w:rsidRPr="00CF7304" w:rsidRDefault="00ED3D93" w:rsidP="00ED3D93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муниципального округа </w:t>
      </w:r>
      <w:proofErr w:type="gramStart"/>
      <w:r w:rsidRPr="00CF7304">
        <w:rPr>
          <w:sz w:val="24"/>
          <w:szCs w:val="24"/>
        </w:rPr>
        <w:t>Ломоносовский</w:t>
      </w:r>
      <w:proofErr w:type="gramEnd"/>
      <w:r w:rsidRPr="00CF7304">
        <w:rPr>
          <w:sz w:val="24"/>
          <w:szCs w:val="24"/>
        </w:rPr>
        <w:t xml:space="preserve"> </w:t>
      </w:r>
    </w:p>
    <w:p w:rsidR="00ED3D93" w:rsidRPr="00CF7304" w:rsidRDefault="00ED3D93" w:rsidP="00ED3D93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 </w:t>
      </w:r>
      <w:r w:rsidRPr="00CF7304">
        <w:rPr>
          <w:sz w:val="24"/>
          <w:szCs w:val="24"/>
        </w:rPr>
        <w:t>ноября 201</w:t>
      </w:r>
      <w:r>
        <w:rPr>
          <w:sz w:val="24"/>
          <w:szCs w:val="24"/>
        </w:rPr>
        <w:t>7</w:t>
      </w:r>
      <w:r w:rsidRPr="00CF7304">
        <w:rPr>
          <w:sz w:val="24"/>
          <w:szCs w:val="24"/>
        </w:rPr>
        <w:t xml:space="preserve"> года № </w:t>
      </w:r>
      <w:r w:rsidRPr="006A129C">
        <w:rPr>
          <w:sz w:val="24"/>
          <w:szCs w:val="24"/>
        </w:rPr>
        <w:t>05/01</w:t>
      </w:r>
    </w:p>
    <w:p w:rsidR="00ED3D93" w:rsidRPr="007834C1" w:rsidRDefault="00ED3D93" w:rsidP="00ED3D93">
      <w:pPr>
        <w:tabs>
          <w:tab w:val="left" w:pos="9638"/>
        </w:tabs>
        <w:ind w:left="5387"/>
        <w:jc w:val="both"/>
        <w:rPr>
          <w:sz w:val="16"/>
          <w:szCs w:val="16"/>
        </w:rPr>
      </w:pPr>
    </w:p>
    <w:p w:rsidR="00ED3D93" w:rsidRPr="004877DF" w:rsidRDefault="00ED3D93" w:rsidP="00ED3D93">
      <w:pPr>
        <w:jc w:val="right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>Проект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Pr="004877DF" w:rsidRDefault="00ED3D93" w:rsidP="00ED3D93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Pr="00C74E7C" w:rsidRDefault="00ED3D93" w:rsidP="00ED3D93">
      <w:pPr>
        <w:jc w:val="both"/>
        <w:rPr>
          <w:b/>
          <w:sz w:val="28"/>
          <w:szCs w:val="28"/>
        </w:rPr>
      </w:pPr>
      <w:r w:rsidRPr="00C74E7C">
        <w:rPr>
          <w:b/>
          <w:sz w:val="28"/>
          <w:szCs w:val="28"/>
        </w:rPr>
        <w:t xml:space="preserve">_______________________№____ 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Pr="004877DF" w:rsidRDefault="00ED3D93" w:rsidP="00ED3D93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>О бюджете муниципального округа Ломоносовский на 201</w:t>
      </w:r>
      <w:r>
        <w:rPr>
          <w:b/>
          <w:sz w:val="28"/>
          <w:szCs w:val="28"/>
        </w:rPr>
        <w:t>8</w:t>
      </w:r>
      <w:r w:rsidRPr="004877DF">
        <w:rPr>
          <w:b/>
          <w:sz w:val="28"/>
          <w:szCs w:val="28"/>
        </w:rPr>
        <w:t xml:space="preserve"> год и плановый период 201</w:t>
      </w:r>
      <w:r>
        <w:rPr>
          <w:b/>
          <w:sz w:val="28"/>
          <w:szCs w:val="28"/>
        </w:rPr>
        <w:t>9</w:t>
      </w:r>
      <w:r w:rsidRPr="004877DF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Pr="004877DF">
        <w:rPr>
          <w:b/>
          <w:sz w:val="28"/>
          <w:szCs w:val="28"/>
        </w:rPr>
        <w:t xml:space="preserve"> годов</w:t>
      </w:r>
    </w:p>
    <w:p w:rsidR="00ED3D93" w:rsidRPr="007834C1" w:rsidRDefault="00ED3D93" w:rsidP="00ED3D93">
      <w:pPr>
        <w:rPr>
          <w:b/>
          <w:sz w:val="16"/>
          <w:szCs w:val="16"/>
        </w:rPr>
      </w:pPr>
    </w:p>
    <w:p w:rsidR="00ED3D93" w:rsidRDefault="00ED3D93" w:rsidP="00ED3D9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Pr="004877DF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4877DF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4877DF">
        <w:rPr>
          <w:spacing w:val="1"/>
          <w:sz w:val="28"/>
          <w:szCs w:val="28"/>
        </w:rPr>
        <w:t xml:space="preserve">2003 года № 131-ФЗ «Об общих принципах организации местного самоуправления </w:t>
      </w:r>
      <w:r>
        <w:rPr>
          <w:spacing w:val="1"/>
          <w:sz w:val="28"/>
          <w:szCs w:val="28"/>
        </w:rPr>
        <w:t>в Российской Федерации», Законами</w:t>
      </w:r>
      <w:r w:rsidRPr="004877DF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4877DF">
        <w:rPr>
          <w:spacing w:val="1"/>
          <w:sz w:val="28"/>
          <w:szCs w:val="28"/>
        </w:rPr>
        <w:t xml:space="preserve">2002 года № 56 «Об организации местного самоуправления в городе Москве», </w:t>
      </w:r>
      <w:r w:rsidRPr="00CF5736">
        <w:rPr>
          <w:spacing w:val="1"/>
          <w:sz w:val="28"/>
          <w:szCs w:val="28"/>
        </w:rPr>
        <w:t>от 10 сентября 2008 года № 39 «О бюджетном устройстве и бюджетном процессе в городе Москве»</w:t>
      </w:r>
      <w:r>
        <w:rPr>
          <w:spacing w:val="1"/>
          <w:sz w:val="28"/>
          <w:szCs w:val="28"/>
        </w:rPr>
        <w:t>, «О бюджете города Москвы на</w:t>
      </w:r>
      <w:proofErr w:type="gramEnd"/>
      <w:r>
        <w:rPr>
          <w:spacing w:val="1"/>
          <w:sz w:val="28"/>
          <w:szCs w:val="28"/>
        </w:rPr>
        <w:t xml:space="preserve"> 2018 год и плановый период 2019 и 2020 годов», </w:t>
      </w:r>
      <w:r w:rsidRPr="00CF5736">
        <w:rPr>
          <w:spacing w:val="1"/>
          <w:sz w:val="28"/>
          <w:szCs w:val="28"/>
        </w:rPr>
        <w:t>Уставом муниципального округа Ломоносовский, Положением о бюджетном</w:t>
      </w:r>
      <w:r w:rsidRPr="004877DF">
        <w:rPr>
          <w:sz w:val="28"/>
          <w:szCs w:val="28"/>
        </w:rPr>
        <w:t xml:space="preserve"> процессе в муниципальном округе Ломоносовский</w:t>
      </w:r>
      <w:r>
        <w:rPr>
          <w:sz w:val="28"/>
          <w:szCs w:val="28"/>
        </w:rPr>
        <w:t>,</w:t>
      </w:r>
      <w:r w:rsidRPr="004877DF">
        <w:rPr>
          <w:sz w:val="28"/>
          <w:szCs w:val="28"/>
        </w:rPr>
        <w:t xml:space="preserve"> </w:t>
      </w:r>
      <w:r w:rsidRPr="004877DF">
        <w:rPr>
          <w:b/>
          <w:sz w:val="28"/>
          <w:szCs w:val="28"/>
        </w:rPr>
        <w:t xml:space="preserve">Совет депутатов решил: </w:t>
      </w:r>
    </w:p>
    <w:p w:rsidR="00ED3D93" w:rsidRPr="00A52884" w:rsidRDefault="00ED3D93" w:rsidP="00ED3D9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ED3D93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бюджет муниципального округа Ломоносовский </w:t>
      </w:r>
      <w:r w:rsidRPr="00A52884">
        <w:rPr>
          <w:sz w:val="28"/>
          <w:szCs w:val="28"/>
        </w:rPr>
        <w:t>на 201</w:t>
      </w:r>
      <w:r>
        <w:rPr>
          <w:sz w:val="28"/>
          <w:szCs w:val="28"/>
        </w:rPr>
        <w:t>8 год и плановый период 2019</w:t>
      </w:r>
      <w:r w:rsidRPr="00A52884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A5288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(далее – бюджет). </w:t>
      </w:r>
    </w:p>
    <w:p w:rsidR="00ED3D93" w:rsidRPr="0015690C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201</w:t>
      </w:r>
      <w:r>
        <w:rPr>
          <w:color w:val="000000"/>
          <w:sz w:val="28"/>
          <w:szCs w:val="28"/>
        </w:rPr>
        <w:t>8</w:t>
      </w:r>
      <w:r w:rsidRPr="004877DF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D3D93" w:rsidRPr="00235FAE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общий объем доходов бюджета </w:t>
      </w:r>
      <w:r>
        <w:rPr>
          <w:color w:val="000000"/>
          <w:sz w:val="28"/>
          <w:szCs w:val="28"/>
        </w:rPr>
        <w:t>в сумме 15933</w:t>
      </w:r>
      <w:r w:rsidRPr="00235FA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ED3D93" w:rsidRPr="00235FAE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235FAE">
        <w:rPr>
          <w:color w:val="000000"/>
          <w:sz w:val="28"/>
          <w:szCs w:val="28"/>
        </w:rPr>
        <w:t xml:space="preserve">общий объем расходов бюджета в сумме </w:t>
      </w:r>
      <w:r>
        <w:rPr>
          <w:color w:val="000000"/>
          <w:sz w:val="28"/>
          <w:szCs w:val="28"/>
        </w:rPr>
        <w:t>15933,7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ED3D93" w:rsidRPr="00235FAE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851" w:hanging="491"/>
        <w:jc w:val="both"/>
        <w:rPr>
          <w:sz w:val="28"/>
          <w:szCs w:val="28"/>
        </w:rPr>
      </w:pPr>
      <w:r w:rsidRPr="00235FAE">
        <w:rPr>
          <w:color w:val="000000"/>
          <w:sz w:val="28"/>
          <w:szCs w:val="28"/>
        </w:rPr>
        <w:t>дефицит бюджета в сумме - 0,0 рублей</w:t>
      </w:r>
      <w:r>
        <w:rPr>
          <w:color w:val="000000"/>
          <w:sz w:val="28"/>
          <w:szCs w:val="28"/>
        </w:rPr>
        <w:t>;</w:t>
      </w:r>
    </w:p>
    <w:p w:rsidR="00ED3D93" w:rsidRPr="00235FAE" w:rsidRDefault="00ED3D93" w:rsidP="00ED3D93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нормативную величину резервного фонда </w:t>
      </w:r>
      <w:r w:rsidRPr="00917791">
        <w:rPr>
          <w:sz w:val="28"/>
        </w:rPr>
        <w:t xml:space="preserve">бюджета в </w:t>
      </w:r>
      <w:r>
        <w:rPr>
          <w:sz w:val="28"/>
        </w:rPr>
        <w:t>размере 100,0 тыс. рублей.</w:t>
      </w:r>
    </w:p>
    <w:p w:rsidR="00ED3D93" w:rsidRPr="0015690C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201</w:t>
      </w:r>
      <w:r>
        <w:rPr>
          <w:color w:val="000000"/>
          <w:sz w:val="28"/>
          <w:szCs w:val="28"/>
        </w:rPr>
        <w:t>9</w:t>
      </w:r>
      <w:r w:rsidRPr="004877DF">
        <w:rPr>
          <w:color w:val="000000"/>
          <w:sz w:val="28"/>
          <w:szCs w:val="28"/>
        </w:rPr>
        <w:t xml:space="preserve"> год и на 20</w:t>
      </w:r>
      <w:r>
        <w:rPr>
          <w:color w:val="000000"/>
          <w:sz w:val="28"/>
          <w:szCs w:val="28"/>
        </w:rPr>
        <w:t>20</w:t>
      </w:r>
      <w:r w:rsidRPr="004877DF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D3D93" w:rsidRPr="00235FAE" w:rsidRDefault="00ED3D93" w:rsidP="00ED3D93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общий объем доходов бюджета </w:t>
      </w:r>
      <w:r>
        <w:rPr>
          <w:color w:val="000000"/>
          <w:sz w:val="28"/>
          <w:szCs w:val="28"/>
        </w:rPr>
        <w:t>н</w:t>
      </w:r>
      <w:r w:rsidRPr="004877DF">
        <w:rPr>
          <w:color w:val="000000"/>
          <w:sz w:val="28"/>
          <w:szCs w:val="28"/>
        </w:rPr>
        <w:t>а 201</w:t>
      </w:r>
      <w:r>
        <w:rPr>
          <w:color w:val="000000"/>
          <w:sz w:val="28"/>
          <w:szCs w:val="28"/>
        </w:rPr>
        <w:t>9</w:t>
      </w:r>
      <w:r w:rsidRPr="004877DF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15933,7</w:t>
      </w:r>
      <w:r w:rsidRPr="00235FAE">
        <w:rPr>
          <w:color w:val="000000"/>
          <w:sz w:val="28"/>
          <w:szCs w:val="28"/>
        </w:rPr>
        <w:t xml:space="preserve"> тыс. рублей, на 2020 год в сумме 15</w:t>
      </w:r>
      <w:r>
        <w:rPr>
          <w:color w:val="000000"/>
          <w:sz w:val="28"/>
          <w:szCs w:val="28"/>
        </w:rPr>
        <w:t> 933,7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ED3D93" w:rsidRPr="00235FAE" w:rsidRDefault="00ED3D93" w:rsidP="00ED3D93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235FAE">
        <w:rPr>
          <w:color w:val="000000"/>
          <w:sz w:val="28"/>
          <w:szCs w:val="28"/>
        </w:rPr>
        <w:t>общий объем расходов бюджета на 201</w:t>
      </w:r>
      <w:r>
        <w:rPr>
          <w:color w:val="000000"/>
          <w:sz w:val="28"/>
          <w:szCs w:val="28"/>
        </w:rPr>
        <w:t>9</w:t>
      </w:r>
      <w:r w:rsidRPr="00235FAE">
        <w:rPr>
          <w:color w:val="000000"/>
          <w:sz w:val="28"/>
          <w:szCs w:val="28"/>
        </w:rPr>
        <w:t xml:space="preserve"> год в сумме 15</w:t>
      </w:r>
      <w:r>
        <w:rPr>
          <w:color w:val="000000"/>
          <w:sz w:val="28"/>
          <w:szCs w:val="28"/>
        </w:rPr>
        <w:t> 933,7</w:t>
      </w:r>
      <w:r w:rsidRPr="00235FAE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398,3</w:t>
      </w:r>
      <w:r w:rsidRPr="00235FAE">
        <w:rPr>
          <w:color w:val="000000"/>
          <w:sz w:val="28"/>
          <w:szCs w:val="28"/>
        </w:rPr>
        <w:t xml:space="preserve"> тыс. рублей, и на 20</w:t>
      </w:r>
      <w:r>
        <w:rPr>
          <w:color w:val="000000"/>
          <w:sz w:val="28"/>
          <w:szCs w:val="28"/>
        </w:rPr>
        <w:t>20</w:t>
      </w:r>
      <w:r w:rsidRPr="00235FAE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15933,7</w:t>
      </w:r>
      <w:r w:rsidRPr="00235FAE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796,7</w:t>
      </w:r>
      <w:r w:rsidRPr="00235FAE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ED3D93" w:rsidRPr="000A72B2" w:rsidRDefault="00ED3D93" w:rsidP="00ED3D93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дефицит</w:t>
      </w:r>
      <w:r>
        <w:rPr>
          <w:color w:val="000000"/>
          <w:sz w:val="28"/>
          <w:szCs w:val="28"/>
        </w:rPr>
        <w:t xml:space="preserve"> </w:t>
      </w:r>
      <w:r w:rsidRPr="004877DF">
        <w:rPr>
          <w:color w:val="000000"/>
          <w:sz w:val="28"/>
          <w:szCs w:val="28"/>
        </w:rPr>
        <w:t>бюджета на 201</w:t>
      </w:r>
      <w:r>
        <w:rPr>
          <w:color w:val="000000"/>
          <w:sz w:val="28"/>
          <w:szCs w:val="28"/>
        </w:rPr>
        <w:t>9 год в сумме - 0,0 рублей,</w:t>
      </w:r>
      <w:r w:rsidRPr="004877DF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20</w:t>
      </w:r>
      <w:r w:rsidRPr="004877DF">
        <w:rPr>
          <w:color w:val="000000"/>
          <w:sz w:val="28"/>
          <w:szCs w:val="28"/>
        </w:rPr>
        <w:t xml:space="preserve"> год в сумме - 0,0 рублей.</w:t>
      </w:r>
    </w:p>
    <w:p w:rsidR="00ED3D93" w:rsidRPr="0015690C" w:rsidRDefault="00ED3D93" w:rsidP="00ED3D93">
      <w:pPr>
        <w:pStyle w:val="11"/>
        <w:numPr>
          <w:ilvl w:val="1"/>
          <w:numId w:val="19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нормативную величину резервного фонда </w:t>
      </w:r>
      <w:r w:rsidRPr="00917791">
        <w:rPr>
          <w:sz w:val="28"/>
        </w:rPr>
        <w:t xml:space="preserve">бюджета </w:t>
      </w:r>
      <w:r>
        <w:rPr>
          <w:sz w:val="28"/>
        </w:rPr>
        <w:t xml:space="preserve">на 2019 год </w:t>
      </w:r>
      <w:r w:rsidRPr="00917791">
        <w:rPr>
          <w:sz w:val="28"/>
        </w:rPr>
        <w:t xml:space="preserve">в </w:t>
      </w:r>
      <w:r>
        <w:rPr>
          <w:sz w:val="28"/>
        </w:rPr>
        <w:t>размере 100,0 тыс. рублей, на 2020 – в размере 100,0 тыс. рублей.</w:t>
      </w:r>
    </w:p>
    <w:p w:rsidR="00ED3D93" w:rsidRPr="000A72B2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0A72B2">
        <w:rPr>
          <w:color w:val="000000"/>
          <w:sz w:val="28"/>
          <w:szCs w:val="28"/>
        </w:rPr>
        <w:lastRenderedPageBreak/>
        <w:t>Утвердить доходы бюджета муниципального округа Ломоносовский на 2018 год и плановый период 2019 и 2020 годов согласно приложению 1 к настоящему решению.</w:t>
      </w:r>
    </w:p>
    <w:p w:rsidR="00ED3D93" w:rsidRPr="0082258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822586">
        <w:rPr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</w:t>
      </w:r>
      <w:proofErr w:type="gramStart"/>
      <w:r w:rsidRPr="00822586">
        <w:rPr>
          <w:color w:val="000000"/>
          <w:sz w:val="28"/>
          <w:szCs w:val="28"/>
        </w:rPr>
        <w:t>источников финансирования дефицита бюджета муниципального округа</w:t>
      </w:r>
      <w:proofErr w:type="gramEnd"/>
      <w:r w:rsidRPr="00822586">
        <w:rPr>
          <w:color w:val="000000"/>
          <w:sz w:val="28"/>
          <w:szCs w:val="28"/>
        </w:rPr>
        <w:t xml:space="preserve"> Ломоносовский</w:t>
      </w:r>
      <w:r w:rsidRPr="004877DF">
        <w:rPr>
          <w:color w:val="000000"/>
          <w:sz w:val="28"/>
          <w:szCs w:val="28"/>
        </w:rPr>
        <w:t xml:space="preserve"> </w:t>
      </w:r>
      <w:r w:rsidRPr="00C02D8C">
        <w:rPr>
          <w:sz w:val="28"/>
        </w:rPr>
        <w:t>на 201</w:t>
      </w:r>
      <w:r>
        <w:rPr>
          <w:sz w:val="28"/>
        </w:rPr>
        <w:t>8</w:t>
      </w:r>
      <w:r w:rsidRPr="00C02D8C">
        <w:rPr>
          <w:sz w:val="28"/>
        </w:rPr>
        <w:t xml:space="preserve"> год </w:t>
      </w:r>
      <w:r w:rsidRPr="00C02D8C">
        <w:rPr>
          <w:sz w:val="28"/>
          <w:szCs w:val="28"/>
        </w:rPr>
        <w:t>и плановый период 201</w:t>
      </w:r>
      <w:r>
        <w:rPr>
          <w:sz w:val="28"/>
          <w:szCs w:val="28"/>
        </w:rPr>
        <w:t>9</w:t>
      </w:r>
      <w:r w:rsidRPr="00C02D8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C02D8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ED3D93" w:rsidRPr="00A955D6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</w:t>
      </w:r>
      <w:r>
        <w:rPr>
          <w:color w:val="000000"/>
          <w:sz w:val="28"/>
          <w:szCs w:val="28"/>
        </w:rPr>
        <w:t xml:space="preserve">Ломоносовский </w:t>
      </w:r>
      <w:r w:rsidRPr="00C02D8C">
        <w:rPr>
          <w:sz w:val="28"/>
        </w:rPr>
        <w:t xml:space="preserve">– органов государственной власти Российской Федерации </w:t>
      </w:r>
      <w:r w:rsidRPr="004877DF">
        <w:rPr>
          <w:color w:val="000000"/>
          <w:sz w:val="28"/>
          <w:szCs w:val="28"/>
        </w:rPr>
        <w:t>согласно приложению 2 к настоящему решению</w:t>
      </w:r>
      <w:r>
        <w:rPr>
          <w:color w:val="000000"/>
          <w:sz w:val="28"/>
          <w:szCs w:val="28"/>
        </w:rPr>
        <w:t>.</w:t>
      </w:r>
    </w:p>
    <w:p w:rsidR="00ED3D93" w:rsidRPr="00A955D6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</w:t>
      </w:r>
      <w:r>
        <w:rPr>
          <w:color w:val="000000"/>
          <w:sz w:val="28"/>
          <w:szCs w:val="28"/>
        </w:rPr>
        <w:t xml:space="preserve">Ломоносовский </w:t>
      </w:r>
      <w:r w:rsidRPr="004877DF">
        <w:rPr>
          <w:color w:val="000000"/>
          <w:sz w:val="28"/>
          <w:szCs w:val="28"/>
        </w:rPr>
        <w:t>- органов местного самоуправления согласно приложению 3 к настоящему решению</w:t>
      </w:r>
      <w:r>
        <w:rPr>
          <w:color w:val="000000"/>
          <w:sz w:val="28"/>
          <w:szCs w:val="28"/>
        </w:rPr>
        <w:t>.</w:t>
      </w:r>
    </w:p>
    <w:p w:rsidR="00ED3D93" w:rsidRPr="0015690C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Утвердить перечень главных </w:t>
      </w:r>
      <w:proofErr w:type="gramStart"/>
      <w:r w:rsidRPr="004877DF">
        <w:rPr>
          <w:color w:val="000000"/>
          <w:sz w:val="28"/>
          <w:szCs w:val="28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4877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Ломоносовский </w:t>
      </w:r>
      <w:r w:rsidRPr="004877DF">
        <w:rPr>
          <w:color w:val="000000"/>
          <w:sz w:val="28"/>
          <w:szCs w:val="28"/>
        </w:rPr>
        <w:t>согласно приложению 4 к настоящему решению</w:t>
      </w:r>
      <w:r>
        <w:rPr>
          <w:color w:val="000000"/>
          <w:sz w:val="28"/>
          <w:szCs w:val="28"/>
        </w:rPr>
        <w:t>.</w:t>
      </w:r>
    </w:p>
    <w:p w:rsidR="00ED3D93" w:rsidRPr="00A955D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A955D6">
        <w:rPr>
          <w:bCs/>
          <w:color w:val="000000"/>
          <w:sz w:val="28"/>
          <w:szCs w:val="28"/>
        </w:rPr>
        <w:t>Расходы бюджета муниципального округа Ломоносовский на 201</w:t>
      </w:r>
      <w:r>
        <w:rPr>
          <w:bCs/>
          <w:color w:val="000000"/>
          <w:sz w:val="28"/>
          <w:szCs w:val="28"/>
        </w:rPr>
        <w:t>8</w:t>
      </w:r>
      <w:r w:rsidRPr="00A955D6">
        <w:rPr>
          <w:bCs/>
          <w:color w:val="000000"/>
          <w:sz w:val="28"/>
          <w:szCs w:val="28"/>
        </w:rPr>
        <w:t xml:space="preserve"> 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A955D6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A955D6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.</w:t>
      </w:r>
    </w:p>
    <w:p w:rsidR="00ED3D93" w:rsidRPr="00444356" w:rsidRDefault="00ED3D93" w:rsidP="00ED3D93">
      <w:pPr>
        <w:pStyle w:val="11"/>
        <w:numPr>
          <w:ilvl w:val="1"/>
          <w:numId w:val="19"/>
        </w:numPr>
        <w:ind w:left="0" w:firstLine="360"/>
        <w:jc w:val="both"/>
        <w:rPr>
          <w:sz w:val="28"/>
          <w:szCs w:val="28"/>
        </w:rPr>
      </w:pPr>
      <w:r w:rsidRPr="00444356">
        <w:rPr>
          <w:sz w:val="28"/>
          <w:szCs w:val="24"/>
        </w:rPr>
        <w:t>Утвердить расходы бюджета по разделам, подразделам, целевым статьям и видам расходов бюджетной классификации</w:t>
      </w:r>
      <w:r w:rsidRPr="004877DF">
        <w:rPr>
          <w:color w:val="000000"/>
          <w:sz w:val="28"/>
          <w:szCs w:val="28"/>
        </w:rPr>
        <w:t xml:space="preserve"> согласно приложению </w:t>
      </w:r>
      <w:r>
        <w:rPr>
          <w:color w:val="000000"/>
          <w:sz w:val="28"/>
          <w:szCs w:val="28"/>
        </w:rPr>
        <w:t>5</w:t>
      </w:r>
      <w:r w:rsidRPr="004877DF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.</w:t>
      </w:r>
    </w:p>
    <w:p w:rsidR="00ED3D93" w:rsidRPr="00A955D6" w:rsidRDefault="00ED3D93" w:rsidP="00ED3D93">
      <w:pPr>
        <w:pStyle w:val="11"/>
        <w:numPr>
          <w:ilvl w:val="1"/>
          <w:numId w:val="19"/>
        </w:numPr>
        <w:ind w:left="0" w:firstLine="360"/>
        <w:jc w:val="both"/>
        <w:rPr>
          <w:sz w:val="28"/>
          <w:szCs w:val="28"/>
        </w:rPr>
      </w:pPr>
      <w:r w:rsidRPr="00444356">
        <w:rPr>
          <w:sz w:val="28"/>
          <w:szCs w:val="24"/>
        </w:rPr>
        <w:t xml:space="preserve">Утвердить ведомственную структуру расходов бюджета </w:t>
      </w:r>
      <w:r w:rsidRPr="004877DF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6</w:t>
      </w:r>
      <w:r w:rsidRPr="004877DF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.</w:t>
      </w:r>
    </w:p>
    <w:p w:rsidR="00ED3D93" w:rsidRPr="00444356" w:rsidRDefault="00ED3D93" w:rsidP="00ED3D93">
      <w:pPr>
        <w:pStyle w:val="11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источники финансирования дефицита бюджета муниципального округа Ломоносовский на 201</w:t>
      </w:r>
      <w:r>
        <w:rPr>
          <w:color w:val="000000"/>
          <w:sz w:val="28"/>
          <w:szCs w:val="28"/>
        </w:rPr>
        <w:t>8</w:t>
      </w:r>
      <w:r w:rsidRPr="004877DF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</w:t>
      </w:r>
      <w:r w:rsidRPr="004877DF">
        <w:rPr>
          <w:color w:val="000000"/>
          <w:sz w:val="28"/>
          <w:szCs w:val="28"/>
        </w:rPr>
        <w:t xml:space="preserve"> и 20</w:t>
      </w:r>
      <w:r>
        <w:rPr>
          <w:color w:val="000000"/>
          <w:sz w:val="28"/>
          <w:szCs w:val="28"/>
        </w:rPr>
        <w:t>20</w:t>
      </w:r>
      <w:r w:rsidRPr="004877DF">
        <w:rPr>
          <w:color w:val="000000"/>
          <w:sz w:val="28"/>
          <w:szCs w:val="28"/>
        </w:rPr>
        <w:t xml:space="preserve"> годов согласно приложению </w:t>
      </w:r>
      <w:r>
        <w:rPr>
          <w:color w:val="000000"/>
          <w:sz w:val="28"/>
          <w:szCs w:val="28"/>
        </w:rPr>
        <w:t>7</w:t>
      </w:r>
      <w:r w:rsidRPr="004877DF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.</w:t>
      </w:r>
    </w:p>
    <w:p w:rsidR="00ED3D93" w:rsidRPr="00513FC2" w:rsidRDefault="00ED3D93" w:rsidP="00ED3D93">
      <w:pPr>
        <w:pStyle w:val="11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513FC2">
        <w:rPr>
          <w:color w:val="000000"/>
          <w:sz w:val="28"/>
          <w:szCs w:val="28"/>
        </w:rPr>
        <w:t>Утвердить объём межбюджетного трансферта</w:t>
      </w:r>
      <w:r>
        <w:rPr>
          <w:color w:val="000000"/>
          <w:sz w:val="28"/>
          <w:szCs w:val="28"/>
        </w:rPr>
        <w:t>,</w:t>
      </w:r>
      <w:r w:rsidRPr="00513FC2">
        <w:rPr>
          <w:color w:val="000000"/>
          <w:sz w:val="28"/>
          <w:szCs w:val="28"/>
        </w:rPr>
        <w:t xml:space="preserve"> предоставляемого бюджету города Москвы</w:t>
      </w:r>
      <w:r>
        <w:rPr>
          <w:color w:val="000000"/>
          <w:sz w:val="28"/>
          <w:szCs w:val="28"/>
        </w:rPr>
        <w:t>:</w:t>
      </w:r>
    </w:p>
    <w:p w:rsidR="00ED3D93" w:rsidRPr="0016479A" w:rsidRDefault="00ED3D93" w:rsidP="00ED3D93">
      <w:pPr>
        <w:pStyle w:val="11"/>
        <w:numPr>
          <w:ilvl w:val="1"/>
          <w:numId w:val="19"/>
        </w:numPr>
        <w:jc w:val="both"/>
        <w:rPr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 </w:t>
      </w:r>
      <w:r w:rsidRPr="0016479A">
        <w:rPr>
          <w:color w:val="000000"/>
          <w:sz w:val="28"/>
          <w:szCs w:val="28"/>
        </w:rPr>
        <w:t>на 2018 год в сумме 630,7 тыс. рублей;</w:t>
      </w:r>
    </w:p>
    <w:p w:rsidR="00ED3D93" w:rsidRPr="0016479A" w:rsidRDefault="00ED3D93" w:rsidP="00ED3D93">
      <w:pPr>
        <w:pStyle w:val="11"/>
        <w:numPr>
          <w:ilvl w:val="1"/>
          <w:numId w:val="19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16479A">
        <w:rPr>
          <w:color w:val="000000"/>
          <w:sz w:val="28"/>
          <w:szCs w:val="28"/>
        </w:rPr>
        <w:t xml:space="preserve"> на 2019 год в сумме 630,7,0 тыс. рублей, на 2020 год – в сумме 630,7 тыс. рублей.</w:t>
      </w:r>
    </w:p>
    <w:p w:rsidR="00ED3D93" w:rsidRPr="0044435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44356">
        <w:rPr>
          <w:sz w:val="28"/>
          <w:szCs w:val="28"/>
        </w:rPr>
        <w:t>Установить, что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:rsidR="00ED3D93" w:rsidRPr="0044435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44356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:rsidR="00ED3D93" w:rsidRDefault="00ED3D93" w:rsidP="00ED3D93">
      <w:pPr>
        <w:pStyle w:val="11"/>
        <w:numPr>
          <w:ilvl w:val="1"/>
          <w:numId w:val="19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444356">
        <w:rPr>
          <w:sz w:val="28"/>
          <w:szCs w:val="28"/>
        </w:rPr>
        <w:t>на 201</w:t>
      </w:r>
      <w:r>
        <w:rPr>
          <w:sz w:val="28"/>
          <w:szCs w:val="28"/>
        </w:rPr>
        <w:t>8 год - в сумме 0,0 рублей;</w:t>
      </w:r>
    </w:p>
    <w:p w:rsidR="00ED3D93" w:rsidRPr="00444356" w:rsidRDefault="00ED3D93" w:rsidP="00ED3D93">
      <w:pPr>
        <w:pStyle w:val="11"/>
        <w:numPr>
          <w:ilvl w:val="1"/>
          <w:numId w:val="19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444356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444356">
        <w:rPr>
          <w:sz w:val="28"/>
          <w:szCs w:val="28"/>
        </w:rPr>
        <w:t xml:space="preserve"> год - в сумме 0,0  рублей, на 20</w:t>
      </w:r>
      <w:r>
        <w:rPr>
          <w:sz w:val="28"/>
          <w:szCs w:val="28"/>
        </w:rPr>
        <w:t>20</w:t>
      </w:r>
      <w:r w:rsidRPr="00444356">
        <w:rPr>
          <w:sz w:val="28"/>
          <w:szCs w:val="28"/>
        </w:rPr>
        <w:t xml:space="preserve"> год - в сумме 0,0 рублей</w:t>
      </w:r>
      <w:r>
        <w:rPr>
          <w:sz w:val="28"/>
          <w:szCs w:val="28"/>
        </w:rPr>
        <w:t>.</w:t>
      </w:r>
    </w:p>
    <w:p w:rsidR="00ED3D93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444356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444356">
        <w:rPr>
          <w:sz w:val="28"/>
          <w:szCs w:val="28"/>
        </w:rPr>
        <w:t xml:space="preserve"> муниципальных гарантий муниципального округа </w:t>
      </w:r>
      <w:r>
        <w:rPr>
          <w:sz w:val="28"/>
          <w:szCs w:val="28"/>
        </w:rPr>
        <w:t xml:space="preserve">Ломоносовский </w:t>
      </w:r>
      <w:r w:rsidRPr="00444356">
        <w:rPr>
          <w:sz w:val="28"/>
          <w:szCs w:val="28"/>
        </w:rPr>
        <w:t>в валюте Российской Федерации на 20</w:t>
      </w:r>
      <w:r>
        <w:rPr>
          <w:sz w:val="28"/>
          <w:szCs w:val="28"/>
        </w:rPr>
        <w:t>18</w:t>
      </w:r>
      <w:r w:rsidRPr="00444356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19</w:t>
      </w:r>
      <w:r w:rsidRPr="00444356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444356">
        <w:rPr>
          <w:sz w:val="28"/>
          <w:szCs w:val="28"/>
        </w:rPr>
        <w:t xml:space="preserve"> годов согласно приложению 8 к настоящему решению</w:t>
      </w:r>
      <w:r>
        <w:rPr>
          <w:sz w:val="28"/>
          <w:szCs w:val="28"/>
        </w:rPr>
        <w:t>.</w:t>
      </w:r>
    </w:p>
    <w:p w:rsidR="00ED3D93" w:rsidRPr="0044435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</w:t>
      </w:r>
      <w:r w:rsidRPr="00444356">
        <w:rPr>
          <w:sz w:val="28"/>
          <w:szCs w:val="28"/>
        </w:rPr>
        <w:t xml:space="preserve"> муниципальных внутренних заимствований муниципального округа </w:t>
      </w:r>
      <w:r>
        <w:rPr>
          <w:sz w:val="28"/>
          <w:szCs w:val="28"/>
        </w:rPr>
        <w:t xml:space="preserve">Ломоносовский </w:t>
      </w:r>
      <w:r w:rsidRPr="00444356">
        <w:rPr>
          <w:sz w:val="28"/>
          <w:szCs w:val="28"/>
        </w:rPr>
        <w:t>на 20</w:t>
      </w:r>
      <w:r>
        <w:rPr>
          <w:sz w:val="28"/>
          <w:szCs w:val="28"/>
        </w:rPr>
        <w:t>18</w:t>
      </w:r>
      <w:r w:rsidRPr="00444356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19</w:t>
      </w:r>
      <w:r w:rsidRPr="00444356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444356">
        <w:rPr>
          <w:sz w:val="28"/>
          <w:szCs w:val="28"/>
        </w:rPr>
        <w:t xml:space="preserve"> годов согласно приложению 9 к настоящему решению</w:t>
      </w:r>
      <w:r>
        <w:rPr>
          <w:sz w:val="28"/>
          <w:szCs w:val="28"/>
        </w:rPr>
        <w:t>.</w:t>
      </w:r>
    </w:p>
    <w:p w:rsidR="00ED3D93" w:rsidRPr="0044435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44356">
        <w:rPr>
          <w:sz w:val="28"/>
          <w:szCs w:val="28"/>
        </w:rPr>
        <w:lastRenderedPageBreak/>
        <w:t xml:space="preserve"> Утвердить верхний предел муниципального внутреннего долга муниципального округа Ломоносовский:</w:t>
      </w:r>
    </w:p>
    <w:p w:rsidR="00ED3D93" w:rsidRPr="00444356" w:rsidRDefault="00ED3D93" w:rsidP="00ED3D93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356">
        <w:rPr>
          <w:sz w:val="28"/>
          <w:szCs w:val="28"/>
        </w:rPr>
        <w:t>по состоянию на 1 января 2018 года в сумме 0,0  рублей, в том числе верхний предел долга по муниципальным гарантиям - в сумме 0,0 рублей;</w:t>
      </w:r>
    </w:p>
    <w:p w:rsidR="00ED3D93" w:rsidRPr="00444356" w:rsidRDefault="00ED3D93" w:rsidP="00ED3D93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356">
        <w:rPr>
          <w:sz w:val="28"/>
          <w:szCs w:val="28"/>
        </w:rPr>
        <w:t>по состоянию на 1 января 2019 года в сумме 0,0 рублей, в том числе верхний предел долга по муниципальным гарантиям в сумме 0,0 рублей;</w:t>
      </w:r>
    </w:p>
    <w:p w:rsidR="00ED3D93" w:rsidRPr="00A955D6" w:rsidRDefault="00ED3D93" w:rsidP="00ED3D93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356">
        <w:rPr>
          <w:sz w:val="28"/>
          <w:szCs w:val="28"/>
        </w:rPr>
        <w:t>по состоянию на 1 января 2020 года в сумме 0,0 рублей, в том числе верхний предел долга по муниципальным гарантиям - в сумме 0,0 рублей.</w:t>
      </w:r>
    </w:p>
    <w:p w:rsidR="00ED3D93" w:rsidRPr="000A72B2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Особенности исполн</w:t>
      </w:r>
      <w:r>
        <w:rPr>
          <w:sz w:val="28"/>
          <w:szCs w:val="28"/>
        </w:rPr>
        <w:t>ения бюджета:</w:t>
      </w:r>
    </w:p>
    <w:p w:rsidR="00ED3D93" w:rsidRDefault="00ED3D93" w:rsidP="00ED3D93">
      <w:pPr>
        <w:pStyle w:val="11"/>
        <w:numPr>
          <w:ilvl w:val="1"/>
          <w:numId w:val="19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 xml:space="preserve">Изменения в настоящее решение вносятся решениями Совета депутатов муниципального округа </w:t>
      </w:r>
      <w:proofErr w:type="gramStart"/>
      <w:r w:rsidRPr="000A72B2">
        <w:rPr>
          <w:sz w:val="28"/>
          <w:szCs w:val="28"/>
        </w:rPr>
        <w:t>Ломоносовский</w:t>
      </w:r>
      <w:proofErr w:type="gramEnd"/>
      <w:r w:rsidRPr="000A72B2">
        <w:rPr>
          <w:sz w:val="28"/>
          <w:szCs w:val="28"/>
        </w:rPr>
        <w:t xml:space="preserve"> по представлению администрации муниципального округа Ломоносовский.</w:t>
      </w:r>
    </w:p>
    <w:p w:rsidR="00ED3D93" w:rsidRPr="000A72B2" w:rsidRDefault="00ED3D93" w:rsidP="00ED3D93">
      <w:pPr>
        <w:pStyle w:val="11"/>
        <w:numPr>
          <w:ilvl w:val="1"/>
          <w:numId w:val="19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 xml:space="preserve">Предоставить администрации муниципального округа </w:t>
      </w:r>
      <w:proofErr w:type="gramStart"/>
      <w:r w:rsidRPr="000A72B2">
        <w:rPr>
          <w:sz w:val="28"/>
          <w:szCs w:val="28"/>
        </w:rPr>
        <w:t>Ломоносовский</w:t>
      </w:r>
      <w:proofErr w:type="gramEnd"/>
      <w:r w:rsidRPr="000A72B2">
        <w:rPr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</w:p>
    <w:p w:rsidR="00ED3D93" w:rsidRPr="000A72B2" w:rsidRDefault="00ED3D93" w:rsidP="00ED3D93">
      <w:pPr>
        <w:pStyle w:val="11"/>
        <w:tabs>
          <w:tab w:val="left" w:pos="709"/>
        </w:tabs>
        <w:ind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внесением изменений в Закон города Москвы «О бюджете города Москвы на 201</w:t>
      </w:r>
      <w:r>
        <w:rPr>
          <w:sz w:val="28"/>
          <w:szCs w:val="28"/>
        </w:rPr>
        <w:t>8</w:t>
      </w:r>
      <w:r w:rsidRPr="000A72B2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0A72B2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0A72B2">
        <w:rPr>
          <w:sz w:val="28"/>
          <w:szCs w:val="28"/>
        </w:rPr>
        <w:t xml:space="preserve"> годов»;</w:t>
      </w:r>
    </w:p>
    <w:p w:rsidR="00ED3D93" w:rsidRPr="000A72B2" w:rsidRDefault="00ED3D93" w:rsidP="00ED3D93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 изменением объема межбюджетных трансфертов;</w:t>
      </w:r>
    </w:p>
    <w:p w:rsidR="00ED3D93" w:rsidRPr="000A72B2" w:rsidRDefault="00ED3D93" w:rsidP="00ED3D93">
      <w:pPr>
        <w:pStyle w:val="11"/>
        <w:tabs>
          <w:tab w:val="left" w:pos="709"/>
        </w:tabs>
        <w:ind w:left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изменением бюджетной классификации Российской Федерации;</w:t>
      </w:r>
    </w:p>
    <w:p w:rsidR="00ED3D93" w:rsidRPr="000A72B2" w:rsidRDefault="00ED3D93" w:rsidP="00ED3D93">
      <w:pPr>
        <w:pStyle w:val="11"/>
        <w:tabs>
          <w:tab w:val="left" w:pos="709"/>
        </w:tabs>
        <w:ind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перемещением ассигнований между разделами, подразделами, целевыми статьями и видами расходов бюджетной классификации в пределах 100% утверждённых расходов раздела;</w:t>
      </w:r>
    </w:p>
    <w:p w:rsidR="00ED3D93" w:rsidRPr="000A72B2" w:rsidRDefault="00ED3D93" w:rsidP="00ED3D93">
      <w:pPr>
        <w:pStyle w:val="11"/>
        <w:tabs>
          <w:tab w:val="left" w:pos="709"/>
        </w:tabs>
        <w:ind w:firstLine="36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ED3D93" w:rsidRPr="000A72B2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72B2">
        <w:rPr>
          <w:sz w:val="28"/>
          <w:szCs w:val="28"/>
        </w:rPr>
        <w:t>Установить, что остаток средств бюджета муниципального округа Ломоносовский по состоянию на 01 января 201</w:t>
      </w:r>
      <w:r>
        <w:rPr>
          <w:sz w:val="28"/>
          <w:szCs w:val="28"/>
        </w:rPr>
        <w:t>8</w:t>
      </w:r>
      <w:r w:rsidRPr="000A72B2">
        <w:rPr>
          <w:sz w:val="28"/>
          <w:szCs w:val="28"/>
        </w:rPr>
        <w:t xml:space="preserve"> года может быть направлен на покрытие временных кассовых разрывов. </w:t>
      </w:r>
    </w:p>
    <w:p w:rsidR="00ED3D93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0A72B2">
        <w:rPr>
          <w:sz w:val="28"/>
          <w:szCs w:val="28"/>
        </w:rPr>
        <w:t xml:space="preserve"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</w:t>
      </w:r>
      <w:proofErr w:type="gramStart"/>
      <w:r w:rsidRPr="000A72B2">
        <w:rPr>
          <w:sz w:val="28"/>
          <w:szCs w:val="28"/>
        </w:rPr>
        <w:t>Ломоносовский</w:t>
      </w:r>
      <w:proofErr w:type="gramEnd"/>
      <w:r w:rsidRPr="000A72B2">
        <w:rPr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</w:t>
      </w:r>
      <w:r>
        <w:rPr>
          <w:sz w:val="28"/>
          <w:szCs w:val="28"/>
        </w:rPr>
        <w:t>.</w:t>
      </w:r>
    </w:p>
    <w:p w:rsidR="00ED3D93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4877DF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газете «Ваши соседи - </w:t>
      </w:r>
      <w:r w:rsidRPr="004877DF">
        <w:rPr>
          <w:sz w:val="28"/>
          <w:szCs w:val="28"/>
        </w:rPr>
        <w:t xml:space="preserve"> </w:t>
      </w:r>
      <w:r w:rsidRPr="0007132A">
        <w:rPr>
          <w:sz w:val="28"/>
          <w:szCs w:val="28"/>
        </w:rPr>
        <w:t>Муниципальный вестник»</w:t>
      </w:r>
      <w:r w:rsidRPr="004877DF">
        <w:rPr>
          <w:sz w:val="28"/>
          <w:szCs w:val="28"/>
        </w:rPr>
        <w:t xml:space="preserve"> и разместить на официальном сайте муниципального округа Ломоносовский</w:t>
      </w:r>
      <w:r>
        <w:rPr>
          <w:sz w:val="28"/>
          <w:szCs w:val="28"/>
        </w:rPr>
        <w:t>.</w:t>
      </w:r>
    </w:p>
    <w:p w:rsidR="00ED3D93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877DF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вступает в силу с 1 января 2018</w:t>
      </w:r>
      <w:r w:rsidRPr="004877DF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D3D93" w:rsidRPr="00A955D6" w:rsidRDefault="00ED3D93" w:rsidP="00ED3D93">
      <w:pPr>
        <w:pStyle w:val="11"/>
        <w:numPr>
          <w:ilvl w:val="0"/>
          <w:numId w:val="19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877DF">
        <w:rPr>
          <w:sz w:val="28"/>
          <w:szCs w:val="28"/>
        </w:rPr>
        <w:t>Контроль за</w:t>
      </w:r>
      <w:proofErr w:type="gramEnd"/>
      <w:r w:rsidRPr="004877DF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</w:t>
      </w:r>
      <w:r>
        <w:rPr>
          <w:sz w:val="28"/>
          <w:szCs w:val="28"/>
        </w:rPr>
        <w:t xml:space="preserve"> Нефедова Г.Ю.</w:t>
      </w:r>
    </w:p>
    <w:p w:rsidR="00ED3D93" w:rsidRPr="007834C1" w:rsidRDefault="00ED3D93" w:rsidP="00ED3D93">
      <w:pPr>
        <w:pStyle w:val="11"/>
        <w:tabs>
          <w:tab w:val="left" w:pos="709"/>
        </w:tabs>
        <w:jc w:val="both"/>
        <w:rPr>
          <w:sz w:val="16"/>
          <w:szCs w:val="16"/>
        </w:rPr>
      </w:pPr>
    </w:p>
    <w:p w:rsidR="00ED3D93" w:rsidRDefault="00ED3D93" w:rsidP="00ED3D93">
      <w:pPr>
        <w:jc w:val="both"/>
        <w:rPr>
          <w:b/>
          <w:sz w:val="28"/>
          <w:szCs w:val="28"/>
        </w:rPr>
      </w:pPr>
    </w:p>
    <w:p w:rsidR="00ED3D93" w:rsidRPr="004877DF" w:rsidRDefault="00ED3D93" w:rsidP="00ED3D93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ED3D93" w:rsidRPr="004877DF" w:rsidRDefault="00ED3D93" w:rsidP="00ED3D93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Pr="00092ED0" w:rsidRDefault="00ED3D93" w:rsidP="00ED3D93">
      <w:pPr>
        <w:ind w:left="5245" w:firstLine="708"/>
        <w:rPr>
          <w:sz w:val="16"/>
          <w:szCs w:val="16"/>
        </w:rPr>
      </w:pPr>
    </w:p>
    <w:p w:rsidR="00ED3D93" w:rsidRPr="00D00E39" w:rsidRDefault="00ED3D93" w:rsidP="00ED3D93">
      <w:pPr>
        <w:jc w:val="center"/>
        <w:rPr>
          <w:b/>
          <w:sz w:val="24"/>
          <w:szCs w:val="24"/>
        </w:rPr>
      </w:pPr>
      <w:r w:rsidRPr="00D00E39">
        <w:rPr>
          <w:b/>
          <w:sz w:val="24"/>
          <w:szCs w:val="24"/>
        </w:rPr>
        <w:t>Доходы бюджета муниципального округа</w:t>
      </w:r>
    </w:p>
    <w:p w:rsidR="00ED3D93" w:rsidRPr="00D00E39" w:rsidRDefault="00ED3D93" w:rsidP="00ED3D93">
      <w:pPr>
        <w:jc w:val="center"/>
        <w:rPr>
          <w:b/>
          <w:sz w:val="24"/>
          <w:szCs w:val="24"/>
        </w:rPr>
      </w:pPr>
      <w:r w:rsidRPr="00D00E39">
        <w:rPr>
          <w:b/>
          <w:sz w:val="24"/>
          <w:szCs w:val="24"/>
        </w:rPr>
        <w:t>Ломоносовский на 2018 год и плановый период 2019 и 2020 годов</w:t>
      </w:r>
    </w:p>
    <w:p w:rsidR="00ED3D93" w:rsidRPr="00D00E39" w:rsidRDefault="00ED3D93" w:rsidP="00ED3D93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ED3D93" w:rsidRPr="00D00E39" w:rsidTr="008577D6">
        <w:trPr>
          <w:cantSplit/>
        </w:trPr>
        <w:tc>
          <w:tcPr>
            <w:tcW w:w="3828" w:type="dxa"/>
            <w:gridSpan w:val="6"/>
            <w:vMerge w:val="restart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Коды бюджетной</w:t>
            </w:r>
          </w:p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ED3D93" w:rsidRPr="00D00E39" w:rsidRDefault="00ED3D93" w:rsidP="008577D6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ED3D93" w:rsidRPr="00D00E39" w:rsidTr="008577D6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2020 год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ED3D93" w:rsidRPr="00D00E39" w:rsidRDefault="00ED3D93" w:rsidP="008577D6">
            <w:pPr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15 933,7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12 233,7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12 233,7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12 233,7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proofErr w:type="gramStart"/>
            <w:r w:rsidRPr="00D00E39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200,0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200,0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200,0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ED3D93" w:rsidRPr="00D00E39" w:rsidRDefault="00ED3D93" w:rsidP="008577D6">
            <w:pPr>
              <w:jc w:val="both"/>
              <w:rPr>
                <w:sz w:val="24"/>
                <w:szCs w:val="24"/>
              </w:rPr>
            </w:pPr>
            <w:r w:rsidRPr="00D00E39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3 500,0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3 500,0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</w:pPr>
            <w:r w:rsidRPr="00D00E39">
              <w:t>3 500,0</w:t>
            </w:r>
          </w:p>
        </w:tc>
      </w:tr>
      <w:tr w:rsidR="00ED3D93" w:rsidRPr="00D00E39" w:rsidTr="008577D6">
        <w:tc>
          <w:tcPr>
            <w:tcW w:w="426" w:type="dxa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3D93" w:rsidRPr="00D00E39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D3D93" w:rsidRPr="00D00E39" w:rsidRDefault="00ED3D93" w:rsidP="008577D6">
            <w:pPr>
              <w:jc w:val="center"/>
              <w:rPr>
                <w:b/>
                <w:sz w:val="24"/>
                <w:szCs w:val="24"/>
              </w:rPr>
            </w:pPr>
            <w:r w:rsidRPr="00D00E39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  <w:tc>
          <w:tcPr>
            <w:tcW w:w="1134" w:type="dxa"/>
          </w:tcPr>
          <w:p w:rsidR="00ED3D93" w:rsidRPr="00D00E39" w:rsidRDefault="00ED3D93" w:rsidP="008577D6">
            <w:pPr>
              <w:jc w:val="center"/>
              <w:rPr>
                <w:b/>
              </w:rPr>
            </w:pPr>
            <w:r w:rsidRPr="00D00E39">
              <w:rPr>
                <w:b/>
              </w:rPr>
              <w:t>15 933,7</w:t>
            </w:r>
          </w:p>
        </w:tc>
      </w:tr>
    </w:tbl>
    <w:p w:rsidR="00ED3D93" w:rsidRPr="00D00E39" w:rsidRDefault="00ED3D93" w:rsidP="00ED3D93">
      <w:pPr>
        <w:jc w:val="both"/>
        <w:rPr>
          <w:sz w:val="24"/>
          <w:szCs w:val="24"/>
        </w:rPr>
      </w:pPr>
    </w:p>
    <w:p w:rsidR="00ED3D93" w:rsidRDefault="00ED3D93" w:rsidP="00ED3D9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2</w:t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Default="00ED3D93" w:rsidP="00ED3D93">
      <w:pPr>
        <w:ind w:left="4956"/>
        <w:rPr>
          <w:sz w:val="24"/>
          <w:szCs w:val="24"/>
        </w:rPr>
      </w:pPr>
    </w:p>
    <w:p w:rsidR="00706658" w:rsidRDefault="00706658" w:rsidP="00ED3D93">
      <w:pPr>
        <w:ind w:left="4956"/>
        <w:rPr>
          <w:sz w:val="24"/>
          <w:szCs w:val="24"/>
        </w:rPr>
      </w:pPr>
    </w:p>
    <w:p w:rsidR="00706658" w:rsidRPr="00AE2F02" w:rsidRDefault="00706658" w:rsidP="00ED3D93">
      <w:pPr>
        <w:ind w:left="4956"/>
        <w:rPr>
          <w:sz w:val="24"/>
          <w:szCs w:val="24"/>
        </w:rPr>
      </w:pP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</w:t>
      </w:r>
      <w:proofErr w:type="gramStart"/>
      <w:r w:rsidRPr="00E77B5B">
        <w:rPr>
          <w:b/>
          <w:sz w:val="24"/>
          <w:szCs w:val="24"/>
        </w:rPr>
        <w:t>администраторов доходов бюджета города Москвы</w:t>
      </w:r>
      <w:proofErr w:type="gramEnd"/>
      <w:r w:rsidRPr="00E77B5B">
        <w:rPr>
          <w:b/>
          <w:sz w:val="24"/>
          <w:szCs w:val="24"/>
        </w:rPr>
        <w:t>-</w:t>
      </w: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бюджета муниципального округа Ломоносовский </w:t>
      </w:r>
      <w:r w:rsidRPr="002B67F9">
        <w:rPr>
          <w:b/>
          <w:sz w:val="24"/>
          <w:szCs w:val="24"/>
        </w:rPr>
        <w:t>– органов государственной власти Российской Федерации</w:t>
      </w:r>
      <w:r>
        <w:rPr>
          <w:b/>
          <w:sz w:val="24"/>
          <w:szCs w:val="24"/>
        </w:rPr>
        <w:t xml:space="preserve"> </w:t>
      </w:r>
      <w:r w:rsidRPr="00E77B5B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ED3D93" w:rsidRDefault="00ED3D93" w:rsidP="00ED3D93">
      <w:pPr>
        <w:jc w:val="center"/>
        <w:rPr>
          <w:sz w:val="24"/>
          <w:szCs w:val="24"/>
        </w:rPr>
      </w:pPr>
    </w:p>
    <w:p w:rsidR="00706658" w:rsidRPr="00AE2F02" w:rsidRDefault="00706658" w:rsidP="00ED3D93">
      <w:pPr>
        <w:jc w:val="center"/>
        <w:rPr>
          <w:sz w:val="24"/>
          <w:szCs w:val="24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1260"/>
        <w:gridCol w:w="2700"/>
        <w:gridCol w:w="6300"/>
      </w:tblGrid>
      <w:tr w:rsidR="00ED3D93" w:rsidRPr="00F02015" w:rsidTr="008577D6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D3D93" w:rsidRPr="00F02015" w:rsidRDefault="00ED3D93" w:rsidP="008577D6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>Код бюджетной классификации</w:t>
            </w:r>
          </w:p>
        </w:tc>
        <w:tc>
          <w:tcPr>
            <w:tcW w:w="6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ED3D93" w:rsidRPr="00F02015" w:rsidRDefault="00ED3D93" w:rsidP="008577D6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ED3D93" w:rsidRPr="00F02015" w:rsidTr="008577D6">
        <w:trPr>
          <w:trHeight w:val="95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D3D93" w:rsidRPr="00F02015" w:rsidRDefault="00ED3D93" w:rsidP="008577D6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 xml:space="preserve">главного </w:t>
            </w:r>
            <w:proofErr w:type="spellStart"/>
            <w:proofErr w:type="gramStart"/>
            <w:r w:rsidRPr="00F02015">
              <w:rPr>
                <w:b/>
                <w:sz w:val="24"/>
              </w:rPr>
              <w:t>админи-стратора</w:t>
            </w:r>
            <w:proofErr w:type="spellEnd"/>
            <w:proofErr w:type="gramEnd"/>
            <w:r w:rsidRPr="00F02015">
              <w:rPr>
                <w:b/>
                <w:sz w:val="24"/>
              </w:rPr>
              <w:t xml:space="preserve">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D3D93" w:rsidRPr="00F02015" w:rsidRDefault="00ED3D93" w:rsidP="008577D6">
            <w:pPr>
              <w:jc w:val="center"/>
              <w:rPr>
                <w:b/>
                <w:sz w:val="24"/>
              </w:rPr>
            </w:pPr>
            <w:r w:rsidRPr="00F02015">
              <w:rPr>
                <w:b/>
                <w:sz w:val="24"/>
              </w:rPr>
              <w:t xml:space="preserve">доходов бюджета муниципального округа </w:t>
            </w:r>
          </w:p>
        </w:tc>
        <w:tc>
          <w:tcPr>
            <w:tcW w:w="6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D93" w:rsidRPr="00F02015" w:rsidRDefault="00ED3D93" w:rsidP="008577D6">
            <w:pPr>
              <w:rPr>
                <w:b/>
                <w:sz w:val="24"/>
              </w:rPr>
            </w:pPr>
          </w:p>
        </w:tc>
      </w:tr>
      <w:tr w:rsidR="00ED3D93" w:rsidRPr="00677E92" w:rsidTr="008577D6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b/>
                <w:bCs/>
                <w:sz w:val="24"/>
              </w:rPr>
            </w:pPr>
            <w:r w:rsidRPr="00A31894">
              <w:rPr>
                <w:b/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 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b/>
                <w:bCs/>
                <w:sz w:val="24"/>
              </w:rPr>
            </w:pPr>
            <w:r w:rsidRPr="00A31894">
              <w:rPr>
                <w:b/>
                <w:bCs/>
                <w:sz w:val="24"/>
              </w:rPr>
              <w:t xml:space="preserve">Управление Федеральной налоговой службы России по </w:t>
            </w:r>
            <w:proofErr w:type="gramStart"/>
            <w:r w:rsidRPr="00A31894">
              <w:rPr>
                <w:b/>
                <w:bCs/>
                <w:sz w:val="24"/>
              </w:rPr>
              <w:t>г</w:t>
            </w:r>
            <w:proofErr w:type="gramEnd"/>
            <w:r w:rsidRPr="00A31894">
              <w:rPr>
                <w:b/>
                <w:bCs/>
                <w:sz w:val="24"/>
              </w:rPr>
              <w:t xml:space="preserve">. Москве </w:t>
            </w:r>
          </w:p>
        </w:tc>
      </w:tr>
      <w:tr w:rsidR="00ED3D93" w:rsidRPr="00EA0734" w:rsidTr="008577D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bCs/>
                <w:sz w:val="24"/>
              </w:rPr>
            </w:pPr>
            <w:r w:rsidRPr="00A31894">
              <w:rPr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1 01 02010 01 0000 110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227' и 228 Налогового кодекса Российской Федерации</w:t>
            </w:r>
          </w:p>
        </w:tc>
      </w:tr>
      <w:tr w:rsidR="00ED3D93" w:rsidRPr="00EA0734" w:rsidTr="008577D6">
        <w:trPr>
          <w:trHeight w:val="58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1 01 02010 01 1000 110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proofErr w:type="gramStart"/>
            <w:r w:rsidRPr="007C6183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D3D93" w:rsidRPr="00EA0734" w:rsidTr="008577D6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1 01 02010 01 2000 110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Пени и проценты по соответствующему платежу</w:t>
            </w:r>
          </w:p>
        </w:tc>
      </w:tr>
      <w:tr w:rsidR="00ED3D93" w:rsidRPr="00EA0734" w:rsidTr="008577D6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1 01 02010 01 3000 110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Суммы денежных взысканий (штрафов) по соответствующему  платежу согласно законодательству Российской Федерации</w:t>
            </w:r>
          </w:p>
        </w:tc>
      </w:tr>
      <w:tr w:rsidR="00ED3D93" w:rsidRPr="00EA0734" w:rsidTr="008577D6">
        <w:trPr>
          <w:trHeight w:val="3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1 01 02010 01 4000 110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 xml:space="preserve">Прочие поступления </w:t>
            </w:r>
          </w:p>
        </w:tc>
      </w:tr>
      <w:tr w:rsidR="00ED3D93" w:rsidRPr="00EA0734" w:rsidTr="008577D6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1 01 02010 01 5000 110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Уплата процентов, начисленных при нарушении срока возврата налога (сбора), страховых взносов, в бюджеты государственных внебюджетных фондов, и процентов, начисленных на сумму излишне взысканного налога (сбора), страховых взносов на обязательное пенсионное страхование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A31894" w:rsidRDefault="00ED3D93" w:rsidP="008577D6">
            <w:pPr>
              <w:jc w:val="center"/>
              <w:rPr>
                <w:sz w:val="24"/>
              </w:rPr>
            </w:pPr>
            <w:r w:rsidRPr="00A31894">
              <w:rPr>
                <w:sz w:val="24"/>
              </w:rPr>
              <w:t>1 01 02020 01 0000 110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7C6183" w:rsidRDefault="00ED3D93" w:rsidP="008577D6">
            <w:pPr>
              <w:jc w:val="both"/>
              <w:rPr>
                <w:sz w:val="22"/>
                <w:szCs w:val="22"/>
              </w:rPr>
            </w:pPr>
            <w:r w:rsidRPr="007C6183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1 01 02020 01 1000 110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proofErr w:type="gramStart"/>
            <w:r w:rsidRPr="006D3304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1 01 02020 01 2000 110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Пени и проценты по соответствующему платежу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1 01 02020 01 3000 110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Суммы денежных взысканий (штрафов) по соответствующему  платежу согласно законодательству Российской Федерации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1 01 02020 01 4000 110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 xml:space="preserve">Прочие поступления 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1 01 02020 01 5000 110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Уплата процентов, начисленных при нарушении срока возврата налога (сбора), страховых взносов, в бюджеты государственных внебюджетных фондов, и процентов, начисленных на сумму излишне взысканного налога (сбора), страховых взносов на обязательное пенсионное страхование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1 01 02030 01 0000 110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Налог на до</w:t>
            </w:r>
            <w:r>
              <w:rPr>
                <w:sz w:val="22"/>
                <w:szCs w:val="22"/>
              </w:rPr>
              <w:t xml:space="preserve">ходы физических лиц с доходов, </w:t>
            </w:r>
            <w:r w:rsidRPr="006D3304">
              <w:rPr>
                <w:sz w:val="22"/>
                <w:szCs w:val="22"/>
              </w:rPr>
              <w:t xml:space="preserve">полученных </w:t>
            </w:r>
            <w:r w:rsidRPr="006D3304">
              <w:rPr>
                <w:sz w:val="22"/>
                <w:szCs w:val="22"/>
              </w:rPr>
              <w:lastRenderedPageBreak/>
              <w:t>физическими лицами в соответствии со статьей 228 Налогового Кодекса Российской Федерации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1 01 02030 01 1000 110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proofErr w:type="gramStart"/>
            <w:r w:rsidRPr="006D3304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1 01 02030 01 2000 110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Пени и проценты по соответствующему платежу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1 01 02030 01 3000 110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Суммы денежных взысканий (штрафов) по соответствующему  платежу согласно законодательству Российской Федерации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1 01 02030 01 4000 110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 xml:space="preserve">Прочие поступления </w:t>
            </w:r>
          </w:p>
        </w:tc>
      </w:tr>
      <w:tr w:rsidR="00ED3D93" w:rsidRPr="00EA0734" w:rsidTr="008577D6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D93" w:rsidRPr="006D3304" w:rsidRDefault="00ED3D93" w:rsidP="008577D6">
            <w:pPr>
              <w:jc w:val="center"/>
              <w:rPr>
                <w:sz w:val="24"/>
              </w:rPr>
            </w:pPr>
            <w:r w:rsidRPr="006D3304">
              <w:rPr>
                <w:sz w:val="24"/>
              </w:rPr>
              <w:t>1 01 02030 01 5000 110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D93" w:rsidRPr="006D3304" w:rsidRDefault="00ED3D93" w:rsidP="008577D6">
            <w:pPr>
              <w:jc w:val="both"/>
              <w:rPr>
                <w:sz w:val="22"/>
                <w:szCs w:val="22"/>
              </w:rPr>
            </w:pPr>
            <w:r w:rsidRPr="006D3304">
              <w:rPr>
                <w:sz w:val="22"/>
                <w:szCs w:val="22"/>
              </w:rPr>
              <w:t>Уплата процентов, начисленных при нарушении срока возврата налога (сбора), страховых взносов, в бюджеты государственных внебюджетных фондов, и процентов, начисленных на сумму излишне взысканного налога (сбора), страховых взносов на обязательное пенсионное страхование</w:t>
            </w:r>
          </w:p>
        </w:tc>
      </w:tr>
    </w:tbl>
    <w:p w:rsidR="00ED3D93" w:rsidRDefault="00ED3D93" w:rsidP="00ED3D93">
      <w:pPr>
        <w:rPr>
          <w:sz w:val="28"/>
          <w:szCs w:val="28"/>
        </w:rPr>
      </w:pPr>
    </w:p>
    <w:p w:rsidR="00ED3D93" w:rsidRDefault="00ED3D93" w:rsidP="00ED3D93"/>
    <w:p w:rsidR="00ED3D93" w:rsidRPr="00AE2F02" w:rsidRDefault="00ED3D93" w:rsidP="00ED3D93">
      <w:pPr>
        <w:rPr>
          <w:sz w:val="24"/>
          <w:szCs w:val="24"/>
        </w:rPr>
      </w:pPr>
      <w:r>
        <w:br w:type="page"/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3</w:t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ED3D93" w:rsidRPr="00AE2F02" w:rsidRDefault="00ED3D93" w:rsidP="00ED3D93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Default="00ED3D93" w:rsidP="00ED3D93">
      <w:pPr>
        <w:jc w:val="right"/>
        <w:rPr>
          <w:sz w:val="24"/>
          <w:szCs w:val="24"/>
        </w:rPr>
      </w:pPr>
    </w:p>
    <w:p w:rsidR="00A35775" w:rsidRPr="00A61AEC" w:rsidRDefault="00A35775" w:rsidP="00ED3D93">
      <w:pPr>
        <w:jc w:val="right"/>
        <w:rPr>
          <w:sz w:val="24"/>
          <w:szCs w:val="24"/>
        </w:rPr>
      </w:pP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администраторов доходов бюджета муниципального округа Ломоносовский </w:t>
      </w:r>
      <w:r>
        <w:rPr>
          <w:b/>
          <w:sz w:val="24"/>
          <w:szCs w:val="24"/>
        </w:rPr>
        <w:t xml:space="preserve">- </w:t>
      </w:r>
      <w:r w:rsidRPr="002B67F9">
        <w:rPr>
          <w:b/>
          <w:sz w:val="24"/>
          <w:szCs w:val="24"/>
        </w:rPr>
        <w:t xml:space="preserve">органов местного самоуправления </w:t>
      </w:r>
      <w:r w:rsidRPr="00E77B5B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 год и плановый период 2019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2693"/>
        <w:gridCol w:w="6237"/>
      </w:tblGrid>
      <w:tr w:rsidR="00ED3D93" w:rsidRPr="00AE2F02" w:rsidTr="008577D6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Наименование главного администратора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ED3D93" w:rsidRPr="00AE2F02" w:rsidTr="008577D6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93" w:rsidRPr="00AE2F02" w:rsidRDefault="00ED3D93" w:rsidP="008577D6">
            <w:pPr>
              <w:rPr>
                <w:sz w:val="24"/>
                <w:szCs w:val="24"/>
              </w:rPr>
            </w:pP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574BDD" w:rsidRDefault="00ED3D93" w:rsidP="008577D6">
            <w:pPr>
              <w:jc w:val="both"/>
              <w:rPr>
                <w:b/>
                <w:sz w:val="24"/>
                <w:szCs w:val="24"/>
              </w:rPr>
            </w:pPr>
            <w:r w:rsidRPr="00574BDD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574BDD" w:rsidRDefault="00ED3D93" w:rsidP="008577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574BDD" w:rsidRDefault="00ED3D93" w:rsidP="008577D6">
            <w:pPr>
              <w:jc w:val="both"/>
              <w:rPr>
                <w:b/>
                <w:sz w:val="24"/>
                <w:szCs w:val="24"/>
              </w:rPr>
            </w:pPr>
            <w:r w:rsidRPr="00574BDD">
              <w:rPr>
                <w:b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574BDD">
              <w:rPr>
                <w:b/>
                <w:sz w:val="24"/>
                <w:szCs w:val="24"/>
              </w:rPr>
              <w:t>Ломоносовский</w:t>
            </w:r>
            <w:proofErr w:type="gramEnd"/>
            <w:r w:rsidRPr="00574BD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napToGrid w:val="0"/>
                <w:sz w:val="24"/>
                <w:szCs w:val="24"/>
              </w:rPr>
            </w:pPr>
            <w:r w:rsidRPr="00BD7D22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napToGrid w:val="0"/>
                <w:sz w:val="24"/>
                <w:szCs w:val="24"/>
              </w:rPr>
            </w:pPr>
            <w:r w:rsidRPr="00BD7D22">
              <w:rPr>
                <w:snapToGrid w:val="0"/>
                <w:sz w:val="24"/>
                <w:szCs w:val="24"/>
              </w:rPr>
              <w:t>1 13 01993 03 0000 130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BD7D22" w:rsidRDefault="00ED3D93" w:rsidP="008577D6">
            <w:pPr>
              <w:jc w:val="both"/>
              <w:rPr>
                <w:snapToGrid w:val="0"/>
                <w:sz w:val="24"/>
                <w:szCs w:val="24"/>
              </w:rPr>
            </w:pPr>
            <w:r w:rsidRPr="00BD7D22">
              <w:rPr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</w:t>
            </w:r>
            <w:proofErr w:type="gramStart"/>
            <w:r w:rsidRPr="00BD7D22">
              <w:rPr>
                <w:snapToGrid w:val="0"/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E2F02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E2F02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AE2F02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AE2F02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ED3D93" w:rsidRPr="00BD7D2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1 16 23032 03 0000 140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BD7D22" w:rsidRDefault="00ED3D93" w:rsidP="008577D6">
            <w:pPr>
              <w:jc w:val="both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BD7D22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BD7D22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BD7D22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9F371C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1 16 90030 03 0000 140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5A6708" w:rsidRDefault="00ED3D93" w:rsidP="008577D6">
            <w:pPr>
              <w:jc w:val="both"/>
              <w:rPr>
                <w:sz w:val="24"/>
              </w:rPr>
            </w:pPr>
            <w:r w:rsidRPr="005A6708">
              <w:rPr>
                <w:sz w:val="24"/>
              </w:rPr>
              <w:t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</w:t>
            </w: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4999</w:t>
            </w:r>
            <w:r>
              <w:rPr>
                <w:sz w:val="24"/>
                <w:szCs w:val="24"/>
              </w:rPr>
              <w:t>9</w:t>
            </w:r>
            <w:r w:rsidRPr="00AE2F0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bCs/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2 07 03010 03 0000 180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BE36FB" w:rsidRDefault="00ED3D93" w:rsidP="008577D6">
            <w:pPr>
              <w:jc w:val="both"/>
              <w:rPr>
                <w:sz w:val="24"/>
              </w:rPr>
            </w:pPr>
            <w:r w:rsidRPr="00BE36FB">
              <w:rPr>
                <w:sz w:val="24"/>
              </w:rPr>
              <w:t xml:space="preserve">Поступления от денежных пожертвований, предоставляемых физическими лицами получателям </w:t>
            </w:r>
            <w:r w:rsidRPr="00BE36FB">
              <w:rPr>
                <w:sz w:val="24"/>
              </w:rPr>
              <w:lastRenderedPageBreak/>
              <w:t>средств бюджетов внутригородских муниципальных образований городов федерального значения</w:t>
            </w:r>
          </w:p>
        </w:tc>
      </w:tr>
      <w:tr w:rsidR="00ED3D93" w:rsidRPr="00AE2F02" w:rsidTr="008577D6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2 07 03020 03 0000 180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BE36FB" w:rsidRDefault="00ED3D93" w:rsidP="008577D6">
            <w:pPr>
              <w:jc w:val="both"/>
              <w:rPr>
                <w:sz w:val="24"/>
              </w:rPr>
            </w:pPr>
            <w:r w:rsidRPr="00BE36FB">
              <w:rPr>
                <w:sz w:val="24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ED3D93" w:rsidRPr="00AE2F02" w:rsidTr="008577D6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center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  <w:lang w:val="en-US"/>
              </w:rPr>
              <w:t>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D3D93" w:rsidRPr="00AE2F02" w:rsidTr="008577D6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2 18 03020 03 0000 151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BE36FB" w:rsidRDefault="00ED3D93" w:rsidP="008577D6">
            <w:pPr>
              <w:jc w:val="both"/>
              <w:rPr>
                <w:sz w:val="24"/>
              </w:rPr>
            </w:pPr>
            <w:r w:rsidRPr="00BE36FB">
              <w:rPr>
                <w:sz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ED3D93" w:rsidRPr="00AE2F02" w:rsidTr="008577D6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BD7D22" w:rsidRDefault="00ED3D93" w:rsidP="008577D6">
            <w:pPr>
              <w:jc w:val="center"/>
              <w:rPr>
                <w:sz w:val="24"/>
                <w:szCs w:val="24"/>
              </w:rPr>
            </w:pPr>
            <w:r w:rsidRPr="00BD7D22">
              <w:rPr>
                <w:sz w:val="24"/>
                <w:szCs w:val="24"/>
              </w:rPr>
              <w:t>2 18 03030 03 0000 180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5A6708" w:rsidRDefault="00ED3D93" w:rsidP="008577D6">
            <w:pPr>
              <w:jc w:val="both"/>
              <w:rPr>
                <w:sz w:val="24"/>
              </w:rPr>
            </w:pPr>
            <w:r w:rsidRPr="005A6708">
              <w:rPr>
                <w:sz w:val="24"/>
              </w:rPr>
              <w:t>Доходы бюджетов внутригородских муниципальных образований городов федерального значения от возврата иными организациями остатков субсидий прошлых лет</w:t>
            </w:r>
          </w:p>
        </w:tc>
      </w:tr>
      <w:tr w:rsidR="00ED3D93" w:rsidRPr="00AE2F02" w:rsidTr="008577D6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93" w:rsidRPr="00AE2F02" w:rsidRDefault="00ED3D93" w:rsidP="008577D6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</w:rPr>
              <w:t>60010</w:t>
            </w:r>
            <w:r w:rsidRPr="00AE2F0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D93" w:rsidRPr="00AE2F02" w:rsidRDefault="00ED3D93" w:rsidP="008577D6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ED3D93" w:rsidRPr="00AE2F02" w:rsidRDefault="00ED3D93" w:rsidP="00ED3D93">
      <w:pPr>
        <w:rPr>
          <w:sz w:val="24"/>
          <w:szCs w:val="24"/>
        </w:rPr>
      </w:pPr>
    </w:p>
    <w:p w:rsidR="00ED3D93" w:rsidRPr="00AE2F02" w:rsidRDefault="00ED3D93" w:rsidP="00ED3D93">
      <w:pPr>
        <w:rPr>
          <w:sz w:val="24"/>
          <w:szCs w:val="24"/>
        </w:rPr>
      </w:pPr>
      <w:r w:rsidRPr="00AE2F02">
        <w:rPr>
          <w:sz w:val="24"/>
          <w:szCs w:val="24"/>
        </w:rPr>
        <w:br w:type="page"/>
      </w:r>
    </w:p>
    <w:p w:rsidR="00ED3D93" w:rsidRPr="00AE2F02" w:rsidRDefault="00ED3D93" w:rsidP="00ED3D93">
      <w:pPr>
        <w:tabs>
          <w:tab w:val="left" w:pos="5245"/>
        </w:tabs>
        <w:ind w:left="5245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4</w:t>
      </w:r>
    </w:p>
    <w:p w:rsidR="00ED3D93" w:rsidRPr="00AE2F02" w:rsidRDefault="00ED3D93" w:rsidP="00ED3D93">
      <w:pPr>
        <w:tabs>
          <w:tab w:val="left" w:pos="5245"/>
        </w:tabs>
        <w:ind w:left="5245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ED3D93" w:rsidRPr="00AE2F02" w:rsidRDefault="00ED3D93" w:rsidP="00ED3D93">
      <w:pPr>
        <w:tabs>
          <w:tab w:val="left" w:pos="5245"/>
        </w:tabs>
        <w:ind w:left="5245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Pr="00AE2F02" w:rsidRDefault="00ED3D93" w:rsidP="00ED3D93">
      <w:pPr>
        <w:tabs>
          <w:tab w:val="left" w:pos="5245"/>
        </w:tabs>
        <w:ind w:left="5245" w:firstLine="2"/>
        <w:rPr>
          <w:sz w:val="24"/>
          <w:szCs w:val="24"/>
        </w:rPr>
      </w:pPr>
    </w:p>
    <w:p w:rsidR="00ED3D93" w:rsidRPr="00AE2F02" w:rsidRDefault="00ED3D93" w:rsidP="00ED3D93">
      <w:pPr>
        <w:jc w:val="center"/>
        <w:rPr>
          <w:b/>
          <w:bCs/>
          <w:color w:val="000000"/>
          <w:sz w:val="24"/>
          <w:szCs w:val="24"/>
        </w:rPr>
      </w:pP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</w:t>
      </w:r>
      <w:proofErr w:type="gramStart"/>
      <w:r w:rsidRPr="00E77B5B">
        <w:rPr>
          <w:b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E77B5B">
        <w:rPr>
          <w:b/>
          <w:sz w:val="24"/>
          <w:szCs w:val="24"/>
        </w:rPr>
        <w:t xml:space="preserve"> Ломоносовский 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ED3D93" w:rsidRPr="00AE2F02" w:rsidRDefault="00ED3D93" w:rsidP="00ED3D93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2410"/>
        <w:gridCol w:w="5528"/>
      </w:tblGrid>
      <w:tr w:rsidR="00ED3D93" w:rsidRPr="00AE2F02" w:rsidTr="008577D6"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619F8">
              <w:rPr>
                <w:bCs/>
                <w:color w:val="000000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C619F8">
              <w:rPr>
                <w:bCs/>
                <w:color w:val="000000"/>
                <w:sz w:val="24"/>
                <w:szCs w:val="24"/>
              </w:rPr>
              <w:t>администратора источников финансирования дефицита бюджета муниципального округа</w:t>
            </w:r>
            <w:proofErr w:type="gramEnd"/>
          </w:p>
        </w:tc>
      </w:tr>
      <w:tr w:rsidR="00ED3D93" w:rsidRPr="00AE2F02" w:rsidTr="008577D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Главного администратора источников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619F8">
              <w:rPr>
                <w:bCs/>
                <w:color w:val="000000"/>
                <w:sz w:val="24"/>
                <w:szCs w:val="24"/>
              </w:rPr>
              <w:t>источников финансирования дефицита бюджета муниципального округа</w:t>
            </w: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3D93" w:rsidRPr="00AE2F02" w:rsidTr="008577D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AE2F02" w:rsidRDefault="00ED3D93" w:rsidP="008577D6">
            <w:pPr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AE2F02" w:rsidRDefault="00ED3D93" w:rsidP="008577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0105 020103 0000 000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E2F02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AE2F0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D3D93" w:rsidRPr="00AE2F02" w:rsidTr="008577D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AE2F02" w:rsidRDefault="00ED3D93" w:rsidP="008577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AE2F0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832340" w:rsidRDefault="00ED3D93" w:rsidP="008577D6">
            <w:pPr>
              <w:jc w:val="center"/>
              <w:rPr>
                <w:sz w:val="24"/>
              </w:rPr>
            </w:pPr>
            <w:r w:rsidRPr="00832340">
              <w:rPr>
                <w:sz w:val="24"/>
              </w:rPr>
              <w:t>0105 020103 0000 510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both"/>
              <w:rPr>
                <w:color w:val="000000"/>
                <w:sz w:val="24"/>
                <w:szCs w:val="24"/>
              </w:rPr>
            </w:pPr>
            <w:r w:rsidRPr="00F53424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F53424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ED3D93" w:rsidRPr="00AE2F02" w:rsidTr="008577D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AE2F02" w:rsidRDefault="00ED3D93" w:rsidP="008577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AE2F0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832340" w:rsidRDefault="00ED3D93" w:rsidP="008577D6">
            <w:pPr>
              <w:jc w:val="center"/>
              <w:rPr>
                <w:sz w:val="24"/>
              </w:rPr>
            </w:pPr>
            <w:r w:rsidRPr="00832340">
              <w:rPr>
                <w:sz w:val="24"/>
              </w:rPr>
              <w:t>0105 020103 0000 610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both"/>
              <w:rPr>
                <w:color w:val="000000"/>
                <w:sz w:val="24"/>
                <w:szCs w:val="24"/>
              </w:rPr>
            </w:pPr>
            <w:r w:rsidRPr="00F53424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F53424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ED3D93" w:rsidRPr="00AE2F02" w:rsidRDefault="00ED3D93" w:rsidP="00ED3D93">
      <w:pPr>
        <w:jc w:val="both"/>
        <w:rPr>
          <w:sz w:val="24"/>
          <w:szCs w:val="24"/>
        </w:rPr>
      </w:pPr>
    </w:p>
    <w:p w:rsidR="00ED3D93" w:rsidRPr="00AE2F02" w:rsidRDefault="00ED3D93" w:rsidP="00ED3D93">
      <w:pPr>
        <w:rPr>
          <w:sz w:val="24"/>
          <w:szCs w:val="24"/>
        </w:rPr>
      </w:pPr>
      <w:r w:rsidRPr="00AE2F02">
        <w:rPr>
          <w:sz w:val="24"/>
          <w:szCs w:val="24"/>
        </w:rPr>
        <w:br w:type="page"/>
      </w:r>
    </w:p>
    <w:p w:rsidR="00ED3D93" w:rsidRPr="00A17581" w:rsidRDefault="00ED3D93" w:rsidP="00ED3D93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ED3D93" w:rsidRPr="00A17581" w:rsidRDefault="00ED3D93" w:rsidP="00ED3D93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ED3D93" w:rsidRPr="00A17581" w:rsidRDefault="00ED3D93" w:rsidP="00ED3D93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Default="00ED3D93" w:rsidP="00ED3D93">
      <w:pPr>
        <w:ind w:left="5529"/>
        <w:rPr>
          <w:b/>
          <w:sz w:val="24"/>
          <w:szCs w:val="24"/>
        </w:rPr>
      </w:pPr>
    </w:p>
    <w:p w:rsidR="00ED3D93" w:rsidRDefault="00ED3D93" w:rsidP="00ED3D9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0735D3" w:rsidRPr="00242454" w:rsidRDefault="000735D3" w:rsidP="00ED3D93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ED3D93" w:rsidRPr="00A17581" w:rsidTr="008577D6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ED3D93" w:rsidRPr="00A17581" w:rsidTr="008577D6">
        <w:trPr>
          <w:cantSplit/>
          <w:trHeight w:val="194"/>
          <w:tblHeader/>
        </w:trPr>
        <w:tc>
          <w:tcPr>
            <w:tcW w:w="3825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D3D93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989" w:type="dxa"/>
            <w:gridSpan w:val="2"/>
            <w:vAlign w:val="center"/>
          </w:tcPr>
          <w:p w:rsidR="00ED3D93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ED3D93" w:rsidRPr="00A17581" w:rsidTr="008577D6">
        <w:trPr>
          <w:cantSplit/>
          <w:trHeight w:val="372"/>
          <w:tblHeader/>
        </w:trPr>
        <w:tc>
          <w:tcPr>
            <w:tcW w:w="3825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E77B5B" w:rsidRDefault="00ED3D93" w:rsidP="008577D6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ED3D93" w:rsidRPr="00E77B5B" w:rsidRDefault="00ED3D93" w:rsidP="008577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ED3D93" w:rsidRPr="00E77B5B" w:rsidRDefault="00ED3D93" w:rsidP="008577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ED3D93" w:rsidRPr="00E77B5B" w:rsidRDefault="00ED3D93" w:rsidP="008577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15 933,7</w:t>
            </w:r>
          </w:p>
        </w:tc>
        <w:tc>
          <w:tcPr>
            <w:tcW w:w="997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ED3D93" w:rsidRPr="00741D53" w:rsidTr="008577D6">
        <w:tc>
          <w:tcPr>
            <w:tcW w:w="3825" w:type="dxa"/>
          </w:tcPr>
          <w:p w:rsidR="00ED3D93" w:rsidRPr="00EF079E" w:rsidRDefault="00ED3D93" w:rsidP="008577D6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ED3D93" w:rsidRPr="00EF079E" w:rsidRDefault="00ED3D93" w:rsidP="008577D6">
            <w:pPr>
              <w:jc w:val="both"/>
            </w:pPr>
            <w:r w:rsidRPr="00EF079E">
              <w:t>01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E77B5B" w:rsidRDefault="00ED3D93" w:rsidP="008577D6">
            <w:pPr>
              <w:jc w:val="right"/>
            </w:pPr>
            <w:r>
              <w:t>11 912,7</w:t>
            </w:r>
          </w:p>
        </w:tc>
        <w:tc>
          <w:tcPr>
            <w:tcW w:w="997" w:type="dxa"/>
          </w:tcPr>
          <w:p w:rsidR="00ED3D93" w:rsidRPr="00E77B5B" w:rsidRDefault="00ED3D93" w:rsidP="008577D6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ED3D93" w:rsidRPr="00E77B5B" w:rsidRDefault="00ED3D93" w:rsidP="008577D6">
            <w:pPr>
              <w:jc w:val="right"/>
            </w:pPr>
            <w:r>
              <w:t>11 912,7</w:t>
            </w:r>
          </w:p>
        </w:tc>
      </w:tr>
      <w:tr w:rsidR="00ED3D93" w:rsidRPr="00741D53" w:rsidTr="008577D6">
        <w:tc>
          <w:tcPr>
            <w:tcW w:w="3825" w:type="dxa"/>
          </w:tcPr>
          <w:p w:rsidR="00ED3D93" w:rsidRPr="0095724B" w:rsidRDefault="00ED3D93" w:rsidP="008577D6">
            <w:pPr>
              <w:jc w:val="both"/>
              <w:rPr>
                <w:b/>
              </w:rPr>
            </w:pPr>
            <w:r w:rsidRPr="0095724B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ED3D93" w:rsidRPr="0095724B" w:rsidRDefault="00ED3D93" w:rsidP="008577D6">
            <w:pPr>
              <w:jc w:val="both"/>
              <w:rPr>
                <w:b/>
              </w:rPr>
            </w:pPr>
            <w:r w:rsidRPr="0095724B">
              <w:rPr>
                <w:b/>
              </w:rPr>
              <w:t>01 03</w:t>
            </w:r>
          </w:p>
        </w:tc>
        <w:tc>
          <w:tcPr>
            <w:tcW w:w="1695" w:type="dxa"/>
          </w:tcPr>
          <w:p w:rsidR="00ED3D93" w:rsidRPr="0095724B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95724B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95724B" w:rsidRDefault="00ED3D93" w:rsidP="008577D6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7" w:type="dxa"/>
          </w:tcPr>
          <w:p w:rsidR="00ED3D93" w:rsidRPr="0095724B" w:rsidRDefault="00ED3D93" w:rsidP="008577D6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2" w:type="dxa"/>
          </w:tcPr>
          <w:p w:rsidR="00ED3D93" w:rsidRPr="0095724B" w:rsidRDefault="00ED3D93" w:rsidP="008577D6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218,4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218,4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1 380,4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1 380,4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1 006,0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1 006,0</w:t>
            </w:r>
          </w:p>
        </w:tc>
      </w:tr>
      <w:tr w:rsidR="00ED3D93" w:rsidRPr="00A17581" w:rsidTr="008577D6">
        <w:tc>
          <w:tcPr>
            <w:tcW w:w="3825" w:type="dxa"/>
            <w:vAlign w:val="bottom"/>
          </w:tcPr>
          <w:p w:rsidR="00ED3D93" w:rsidRPr="00C05C20" w:rsidRDefault="00ED3D93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70,4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70,4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304,0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304,0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9 767,8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9 767,8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4 995,0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4 995,0</w:t>
            </w:r>
          </w:p>
        </w:tc>
      </w:tr>
      <w:tr w:rsidR="00ED3D93" w:rsidRPr="00A17581" w:rsidTr="008577D6">
        <w:tc>
          <w:tcPr>
            <w:tcW w:w="3825" w:type="dxa"/>
            <w:vAlign w:val="bottom"/>
          </w:tcPr>
          <w:p w:rsidR="00ED3D93" w:rsidRPr="00C05C20" w:rsidRDefault="00ED3D93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1 300,0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1 300,0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2 696,0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2 696,0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424,8</w:t>
            </w:r>
          </w:p>
        </w:tc>
      </w:tr>
      <w:tr w:rsidR="00ED3D93" w:rsidRPr="00A17581" w:rsidTr="008577D6">
        <w:tc>
          <w:tcPr>
            <w:tcW w:w="3825" w:type="dxa"/>
            <w:vAlign w:val="bottom"/>
          </w:tcPr>
          <w:p w:rsidR="00ED3D93" w:rsidRPr="00C05C20" w:rsidRDefault="00ED3D93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424,8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870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86,1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853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86,1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360,0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1 715,9</w:t>
            </w:r>
          </w:p>
        </w:tc>
        <w:tc>
          <w:tcPr>
            <w:tcW w:w="997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1 715,9</w:t>
            </w:r>
          </w:p>
        </w:tc>
        <w:tc>
          <w:tcPr>
            <w:tcW w:w="997" w:type="dxa"/>
          </w:tcPr>
          <w:p w:rsidR="00ED3D93" w:rsidRPr="00242454" w:rsidRDefault="00ED3D93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919,2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1 715,9</w:t>
            </w:r>
          </w:p>
        </w:tc>
        <w:tc>
          <w:tcPr>
            <w:tcW w:w="997" w:type="dxa"/>
          </w:tcPr>
          <w:p w:rsidR="00ED3D93" w:rsidRPr="00242454" w:rsidRDefault="00ED3D93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919,2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7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630,7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540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630,7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9E2341" w:rsidRDefault="00ED3D93" w:rsidP="008577D6">
            <w:pPr>
              <w:jc w:val="both"/>
              <w:rPr>
                <w:b/>
              </w:rPr>
            </w:pPr>
            <w:r w:rsidRPr="009E2341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ED3D93" w:rsidRPr="009E2341" w:rsidRDefault="00ED3D93" w:rsidP="008577D6">
            <w:pPr>
              <w:jc w:val="both"/>
              <w:rPr>
                <w:b/>
              </w:rPr>
            </w:pPr>
            <w:r w:rsidRPr="009E2341">
              <w:rPr>
                <w:b/>
              </w:rPr>
              <w:t>10 06</w:t>
            </w:r>
          </w:p>
        </w:tc>
        <w:tc>
          <w:tcPr>
            <w:tcW w:w="1695" w:type="dxa"/>
          </w:tcPr>
          <w:p w:rsidR="00ED3D93" w:rsidRPr="009E2341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9E2341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9E2341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ED3D93" w:rsidRPr="009E2341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ED3D93" w:rsidRPr="009E2341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321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352,0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3E1AAB" w:rsidRDefault="00ED3D93" w:rsidP="008577D6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ED3D93" w:rsidRPr="003E1AAB" w:rsidRDefault="00ED3D93" w:rsidP="008577D6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ED3D93" w:rsidRPr="003E1AAB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3E1AAB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ED3D93" w:rsidRPr="003E1AAB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ED3D93" w:rsidRPr="003E1AAB" w:rsidRDefault="00ED3D93" w:rsidP="008577D6">
            <w:pPr>
              <w:jc w:val="right"/>
            </w:pPr>
            <w:r>
              <w:t>342,4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3E1AAB" w:rsidRDefault="00ED3D93" w:rsidP="008577D6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ED3D93" w:rsidRDefault="00ED3D93" w:rsidP="008577D6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ED3D93" w:rsidRPr="003E1AAB" w:rsidRDefault="00ED3D93" w:rsidP="008577D6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ED3D93" w:rsidRPr="003E1AAB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ED3D93" w:rsidRPr="003E1AAB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ED3D93" w:rsidRPr="003E1AAB" w:rsidRDefault="00ED3D93" w:rsidP="008577D6">
            <w:pPr>
              <w:jc w:val="right"/>
            </w:pPr>
            <w:r>
              <w:t>342,4</w:t>
            </w:r>
          </w:p>
        </w:tc>
      </w:tr>
      <w:tr w:rsidR="00ED3D93" w:rsidRPr="00A17581" w:rsidTr="008577D6">
        <w:trPr>
          <w:trHeight w:val="357"/>
        </w:trPr>
        <w:tc>
          <w:tcPr>
            <w:tcW w:w="382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7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2" w:type="dxa"/>
          </w:tcPr>
          <w:p w:rsidR="00ED3D93" w:rsidRPr="0004531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</w:tr>
      <w:tr w:rsidR="00ED3D93" w:rsidRPr="00A17581" w:rsidTr="008577D6">
        <w:trPr>
          <w:trHeight w:val="357"/>
        </w:trPr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880,0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880,0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840,0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840,0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40,0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</w:tr>
      <w:tr w:rsidR="00ED3D93" w:rsidRPr="00A17581" w:rsidTr="008577D6">
        <w:tc>
          <w:tcPr>
            <w:tcW w:w="3825" w:type="dxa"/>
          </w:tcPr>
          <w:p w:rsidR="00ED3D93" w:rsidRPr="00741D53" w:rsidRDefault="00ED3D93" w:rsidP="008577D6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741D53" w:rsidRDefault="00ED3D93" w:rsidP="008577D6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ED3D93" w:rsidRPr="00741D53" w:rsidRDefault="00ED3D93" w:rsidP="008577D6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ED3D93" w:rsidRPr="00741D53" w:rsidRDefault="00ED3D93" w:rsidP="008577D6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741D53" w:rsidRDefault="00ED3D93" w:rsidP="008577D6">
            <w:pPr>
              <w:jc w:val="right"/>
            </w:pPr>
            <w:r>
              <w:t>100,0</w:t>
            </w:r>
          </w:p>
        </w:tc>
      </w:tr>
    </w:tbl>
    <w:p w:rsidR="00ED3D93" w:rsidRPr="00A17581" w:rsidRDefault="00ED3D93" w:rsidP="00ED3D93">
      <w:pPr>
        <w:jc w:val="center"/>
        <w:rPr>
          <w:sz w:val="24"/>
          <w:szCs w:val="24"/>
        </w:rPr>
      </w:pPr>
    </w:p>
    <w:p w:rsidR="00ED3D93" w:rsidRDefault="00ED3D93" w:rsidP="00ED3D93">
      <w:pPr>
        <w:ind w:left="5529"/>
        <w:rPr>
          <w:b/>
          <w:sz w:val="24"/>
          <w:szCs w:val="24"/>
        </w:rPr>
      </w:pPr>
    </w:p>
    <w:p w:rsidR="00ED3D93" w:rsidRDefault="00ED3D93" w:rsidP="00ED3D93">
      <w:pPr>
        <w:ind w:left="5529"/>
        <w:rPr>
          <w:b/>
          <w:sz w:val="24"/>
          <w:szCs w:val="24"/>
        </w:rPr>
      </w:pPr>
    </w:p>
    <w:p w:rsidR="00ED3D93" w:rsidRDefault="00ED3D93" w:rsidP="00ED3D93">
      <w:pPr>
        <w:ind w:left="5529"/>
        <w:rPr>
          <w:b/>
          <w:sz w:val="24"/>
          <w:szCs w:val="24"/>
        </w:rPr>
      </w:pPr>
    </w:p>
    <w:p w:rsidR="00ED3D93" w:rsidRPr="00205CDF" w:rsidRDefault="00ED3D93" w:rsidP="00ED3D93">
      <w:pPr>
        <w:ind w:left="4679" w:firstLine="708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6 </w:t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ED3D93" w:rsidRPr="00205CDF" w:rsidRDefault="00ED3D93" w:rsidP="00ED3D9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Pr="00A17581" w:rsidRDefault="00ED3D93" w:rsidP="00ED3D93">
      <w:pPr>
        <w:ind w:left="5529"/>
        <w:rPr>
          <w:b/>
          <w:sz w:val="24"/>
          <w:szCs w:val="24"/>
        </w:rPr>
      </w:pPr>
    </w:p>
    <w:p w:rsidR="00ED3D93" w:rsidRPr="00242454" w:rsidRDefault="00ED3D93" w:rsidP="00ED3D9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</w:t>
      </w:r>
    </w:p>
    <w:p w:rsidR="00ED3D93" w:rsidRPr="00242454" w:rsidRDefault="00ED3D93" w:rsidP="00ED3D93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ED3D93" w:rsidRPr="00A17581" w:rsidTr="008577D6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ED3D93" w:rsidRPr="00A17581" w:rsidTr="008577D6">
        <w:trPr>
          <w:cantSplit/>
          <w:trHeight w:val="312"/>
          <w:tblHeader/>
        </w:trPr>
        <w:tc>
          <w:tcPr>
            <w:tcW w:w="3261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ED3D93" w:rsidRPr="00A17581" w:rsidTr="008577D6">
        <w:trPr>
          <w:cantSplit/>
          <w:trHeight w:val="372"/>
          <w:tblHeader/>
        </w:trPr>
        <w:tc>
          <w:tcPr>
            <w:tcW w:w="326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42454">
              <w:rPr>
                <w:b/>
              </w:rPr>
              <w:t xml:space="preserve"> год</w:t>
            </w:r>
          </w:p>
        </w:tc>
      </w:tr>
      <w:tr w:rsidR="00ED3D93" w:rsidRPr="00A17581" w:rsidTr="008577D6">
        <w:tc>
          <w:tcPr>
            <w:tcW w:w="326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ED3D93" w:rsidRPr="00A17581" w:rsidTr="008577D6">
        <w:trPr>
          <w:trHeight w:val="444"/>
        </w:trPr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15 933,7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ED3D93" w:rsidRPr="00A17581" w:rsidTr="008577D6">
        <w:trPr>
          <w:trHeight w:val="347"/>
        </w:trPr>
        <w:tc>
          <w:tcPr>
            <w:tcW w:w="3261" w:type="dxa"/>
          </w:tcPr>
          <w:p w:rsidR="00ED3D93" w:rsidRPr="00425C6A" w:rsidRDefault="00ED3D93" w:rsidP="008577D6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ED3D93" w:rsidRPr="00425C6A" w:rsidRDefault="00ED3D93" w:rsidP="008577D6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ED3D93" w:rsidRPr="00425C6A" w:rsidRDefault="00ED3D93" w:rsidP="008577D6">
            <w:pPr>
              <w:jc w:val="both"/>
            </w:pPr>
            <w:r w:rsidRPr="00425C6A">
              <w:t xml:space="preserve">01 </w:t>
            </w:r>
          </w:p>
        </w:tc>
        <w:tc>
          <w:tcPr>
            <w:tcW w:w="1560" w:type="dxa"/>
          </w:tcPr>
          <w:p w:rsidR="00ED3D93" w:rsidRPr="00425C6A" w:rsidRDefault="00ED3D93" w:rsidP="008577D6">
            <w:pPr>
              <w:jc w:val="both"/>
            </w:pPr>
          </w:p>
        </w:tc>
        <w:tc>
          <w:tcPr>
            <w:tcW w:w="709" w:type="dxa"/>
          </w:tcPr>
          <w:p w:rsidR="00ED3D93" w:rsidRPr="00425C6A" w:rsidRDefault="00ED3D93" w:rsidP="008577D6">
            <w:pPr>
              <w:jc w:val="right"/>
            </w:pPr>
          </w:p>
        </w:tc>
        <w:tc>
          <w:tcPr>
            <w:tcW w:w="992" w:type="dxa"/>
          </w:tcPr>
          <w:p w:rsidR="00ED3D93" w:rsidRPr="00425C6A" w:rsidRDefault="00ED3D93" w:rsidP="008577D6">
            <w:pPr>
              <w:jc w:val="right"/>
            </w:pPr>
            <w:r>
              <w:t>11 912,7</w:t>
            </w:r>
          </w:p>
        </w:tc>
        <w:tc>
          <w:tcPr>
            <w:tcW w:w="993" w:type="dxa"/>
          </w:tcPr>
          <w:p w:rsidR="00ED3D93" w:rsidRPr="00425C6A" w:rsidRDefault="00ED3D93" w:rsidP="008577D6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ED3D93" w:rsidRPr="00425C6A" w:rsidRDefault="00ED3D93" w:rsidP="008577D6">
            <w:pPr>
              <w:jc w:val="right"/>
            </w:pPr>
            <w:r>
              <w:t>11 912,7</w:t>
            </w:r>
          </w:p>
        </w:tc>
      </w:tr>
      <w:tr w:rsidR="00ED3D93" w:rsidRPr="00A17581" w:rsidTr="008577D6">
        <w:tc>
          <w:tcPr>
            <w:tcW w:w="3261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  <w:r w:rsidRPr="005E6C5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5E6C5C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3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2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</w:tr>
      <w:tr w:rsidR="00ED3D93" w:rsidRPr="00A17581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218,4</w:t>
            </w:r>
          </w:p>
        </w:tc>
      </w:tr>
      <w:tr w:rsidR="00ED3D93" w:rsidRPr="00A17581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218,4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1 380,4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1 380,4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741D53" w:rsidRDefault="00ED3D93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1 006,0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1 006,0</w:t>
            </w:r>
          </w:p>
        </w:tc>
      </w:tr>
      <w:tr w:rsidR="00ED3D93" w:rsidRPr="00242454" w:rsidTr="008577D6">
        <w:tc>
          <w:tcPr>
            <w:tcW w:w="3261" w:type="dxa"/>
            <w:vAlign w:val="bottom"/>
          </w:tcPr>
          <w:p w:rsidR="00ED3D93" w:rsidRPr="00C05C20" w:rsidRDefault="00ED3D93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70,4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70,4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304,0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ED3D93" w:rsidRPr="00F02C32" w:rsidRDefault="00ED3D93" w:rsidP="008577D6">
            <w:pPr>
              <w:jc w:val="right"/>
            </w:pPr>
            <w:r>
              <w:t>304,0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9 767,8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9 767,8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741D53" w:rsidRDefault="00ED3D93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4 995,0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4 995,0</w:t>
            </w:r>
          </w:p>
        </w:tc>
      </w:tr>
      <w:tr w:rsidR="00ED3D93" w:rsidRPr="00242454" w:rsidTr="008577D6">
        <w:tc>
          <w:tcPr>
            <w:tcW w:w="3261" w:type="dxa"/>
            <w:vAlign w:val="bottom"/>
          </w:tcPr>
          <w:p w:rsidR="00ED3D93" w:rsidRPr="00C05C20" w:rsidRDefault="00ED3D93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1 300,0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1 300,0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2 696,0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2 696,0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424,8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741D53" w:rsidRDefault="00ED3D93" w:rsidP="008577D6">
            <w:pPr>
              <w:jc w:val="both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D3D93" w:rsidRPr="005E6C5C" w:rsidRDefault="00ED3D93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424,8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242454">
              <w:rPr>
                <w:b/>
              </w:rPr>
              <w:t>11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3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ED3D93" w:rsidRPr="005E6C5C" w:rsidRDefault="00ED3D93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F02C32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3" w:type="dxa"/>
          </w:tcPr>
          <w:p w:rsidR="00ED3D93" w:rsidRPr="00F02C32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2" w:type="dxa"/>
          </w:tcPr>
          <w:p w:rsidR="00ED3D93" w:rsidRPr="00F02C32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86,1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86,1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360,0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360,0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1 715,9</w:t>
            </w:r>
          </w:p>
        </w:tc>
        <w:tc>
          <w:tcPr>
            <w:tcW w:w="993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1 715,9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919,2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1 715,9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919,2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3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630,7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630,7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352,0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ED3D93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ED3D93" w:rsidRDefault="00ED3D93" w:rsidP="008577D6">
            <w:pPr>
              <w:jc w:val="right"/>
            </w:pPr>
            <w:r>
              <w:t>342,4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3E1AAB" w:rsidRDefault="00ED3D93" w:rsidP="008577D6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ED3D93" w:rsidRPr="0013078B" w:rsidRDefault="00ED3D93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ED3D93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ED3D93" w:rsidRDefault="00ED3D93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ED3D93" w:rsidRDefault="00ED3D93" w:rsidP="008577D6">
            <w:pPr>
              <w:jc w:val="right"/>
            </w:pPr>
            <w:r>
              <w:t>342,4</w:t>
            </w:r>
          </w:p>
        </w:tc>
      </w:tr>
      <w:tr w:rsidR="00ED3D93" w:rsidRPr="00242454" w:rsidTr="008577D6">
        <w:trPr>
          <w:trHeight w:val="357"/>
        </w:trPr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3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</w:tr>
      <w:tr w:rsidR="00ED3D93" w:rsidRPr="00242454" w:rsidTr="008577D6">
        <w:trPr>
          <w:trHeight w:val="357"/>
        </w:trPr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880,0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880,0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840,0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840,0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40,0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ED3D93" w:rsidRPr="004A74BD" w:rsidRDefault="00ED3D93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</w:tr>
      <w:tr w:rsidR="00ED3D93" w:rsidRPr="00242454" w:rsidTr="008577D6">
        <w:tc>
          <w:tcPr>
            <w:tcW w:w="3261" w:type="dxa"/>
          </w:tcPr>
          <w:p w:rsidR="00ED3D93" w:rsidRPr="00242454" w:rsidRDefault="00ED3D93" w:rsidP="008577D6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</w:pPr>
            <w:r>
              <w:t>100,0</w:t>
            </w:r>
          </w:p>
        </w:tc>
      </w:tr>
    </w:tbl>
    <w:p w:rsidR="00ED3D93" w:rsidRPr="00242454" w:rsidRDefault="00ED3D93" w:rsidP="00ED3D93">
      <w:pPr>
        <w:jc w:val="center"/>
      </w:pPr>
    </w:p>
    <w:p w:rsidR="00ED3D93" w:rsidRDefault="00ED3D93" w:rsidP="00ED3D93">
      <w:pPr>
        <w:ind w:left="5387"/>
        <w:rPr>
          <w:rStyle w:val="FontStyle67"/>
          <w:b w:val="0"/>
        </w:rPr>
      </w:pPr>
    </w:p>
    <w:p w:rsidR="00ED3D93" w:rsidRPr="00092ED0" w:rsidRDefault="00ED3D93" w:rsidP="00ED3D93">
      <w:pPr>
        <w:ind w:left="5245" w:firstLine="708"/>
        <w:rPr>
          <w:sz w:val="16"/>
          <w:szCs w:val="16"/>
        </w:rPr>
      </w:pPr>
    </w:p>
    <w:p w:rsidR="00ED3D93" w:rsidRPr="00DC5F6B" w:rsidRDefault="00ED3D93" w:rsidP="00ED3D93">
      <w:pPr>
        <w:jc w:val="center"/>
        <w:rPr>
          <w:b/>
          <w:sz w:val="16"/>
          <w:szCs w:val="16"/>
        </w:rPr>
      </w:pPr>
    </w:p>
    <w:p w:rsidR="00ED3D93" w:rsidRPr="00A17581" w:rsidRDefault="00ED3D93" w:rsidP="00ED3D93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ED3D93" w:rsidRPr="00A17581" w:rsidRDefault="00ED3D93" w:rsidP="00ED3D93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ED3D93" w:rsidRPr="00A17581" w:rsidRDefault="00ED3D93" w:rsidP="00ED3D93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ED3D93" w:rsidRDefault="00ED3D93" w:rsidP="00ED3D93">
      <w:pPr>
        <w:ind w:left="5387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Pr="00A17581" w:rsidRDefault="00ED3D93" w:rsidP="00ED3D93">
      <w:pPr>
        <w:jc w:val="center"/>
        <w:rPr>
          <w:b/>
          <w:sz w:val="24"/>
          <w:szCs w:val="24"/>
        </w:rPr>
      </w:pP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ED3D93" w:rsidRPr="00E77B5B" w:rsidRDefault="00ED3D93" w:rsidP="00ED3D93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977"/>
        <w:gridCol w:w="3827"/>
        <w:gridCol w:w="993"/>
        <w:gridCol w:w="1134"/>
        <w:gridCol w:w="1134"/>
      </w:tblGrid>
      <w:tr w:rsidR="00ED3D93" w:rsidRPr="00AE2F02" w:rsidTr="008577D6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</w:t>
            </w:r>
            <w:r>
              <w:rPr>
                <w:bCs/>
                <w:color w:val="000000"/>
                <w:sz w:val="24"/>
                <w:szCs w:val="24"/>
              </w:rPr>
              <w:t xml:space="preserve">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ED3D93" w:rsidRPr="00AE2F02" w:rsidTr="008577D6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AE2F02" w:rsidRDefault="00ED3D93" w:rsidP="008577D6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D93" w:rsidRPr="00AE2F02" w:rsidRDefault="00ED3D93" w:rsidP="008577D6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574BDD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574BDD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574BDD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20</w:t>
            </w:r>
            <w:proofErr w:type="spellEnd"/>
          </w:p>
        </w:tc>
      </w:tr>
      <w:tr w:rsidR="00ED3D93" w:rsidRPr="00AE2F02" w:rsidTr="008577D6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AE2F02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E948CA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3D93" w:rsidRPr="00AE2F02" w:rsidTr="008577D6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 00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7D9">
              <w:rPr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3517D9">
              <w:rPr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E948CA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3D93" w:rsidRPr="00AE2F02" w:rsidTr="008577D6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E948CA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3D93" w:rsidRPr="00AE2F02" w:rsidTr="008577D6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01 05 02 01 03 0000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3517D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У</w:t>
            </w:r>
            <w:r>
              <w:rPr>
                <w:bCs/>
                <w:color w:val="000000"/>
                <w:sz w:val="24"/>
                <w:szCs w:val="24"/>
              </w:rPr>
              <w:t>меньше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E948CA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93" w:rsidRPr="003517D9" w:rsidRDefault="00ED3D93" w:rsidP="00857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D3D93" w:rsidRPr="00242454" w:rsidRDefault="00ED3D93" w:rsidP="00ED3D93">
      <w:pPr>
        <w:jc w:val="center"/>
        <w:rPr>
          <w:b/>
          <w:bCs/>
          <w:color w:val="000000"/>
        </w:rPr>
      </w:pPr>
    </w:p>
    <w:p w:rsidR="00ED3D93" w:rsidRPr="00733E4D" w:rsidRDefault="00ED3D93" w:rsidP="00ED3D93">
      <w:pPr>
        <w:rPr>
          <w:sz w:val="28"/>
          <w:szCs w:val="28"/>
          <w:lang w:val="en-US"/>
        </w:rPr>
      </w:pPr>
    </w:p>
    <w:p w:rsidR="00ED3D93" w:rsidRPr="00242454" w:rsidRDefault="00ED3D93" w:rsidP="00ED3D93">
      <w:pPr>
        <w:jc w:val="center"/>
        <w:rPr>
          <w:b/>
          <w:bCs/>
          <w:color w:val="000000"/>
        </w:rPr>
      </w:pPr>
    </w:p>
    <w:p w:rsidR="00ED3D93" w:rsidRPr="00242454" w:rsidRDefault="00ED3D93" w:rsidP="00ED3D93">
      <w:pPr>
        <w:jc w:val="center"/>
        <w:rPr>
          <w:b/>
          <w:bCs/>
          <w:color w:val="000000"/>
        </w:rPr>
      </w:pPr>
    </w:p>
    <w:p w:rsidR="00ED3D93" w:rsidRPr="00242454" w:rsidRDefault="00ED3D93" w:rsidP="00ED3D93">
      <w:pPr>
        <w:jc w:val="center"/>
        <w:rPr>
          <w:b/>
          <w:bCs/>
          <w:color w:val="000000"/>
        </w:rPr>
      </w:pPr>
    </w:p>
    <w:p w:rsidR="00ED3D93" w:rsidRPr="00242454" w:rsidRDefault="00ED3D93" w:rsidP="00ED3D93">
      <w:pPr>
        <w:jc w:val="center"/>
        <w:rPr>
          <w:b/>
          <w:bCs/>
          <w:color w:val="000000"/>
        </w:rPr>
      </w:pPr>
    </w:p>
    <w:p w:rsidR="00ED3D93" w:rsidRDefault="00ED3D93" w:rsidP="00ED3D93">
      <w:pPr>
        <w:spacing w:before="100" w:beforeAutospacing="1" w:after="100" w:afterAutospacing="1"/>
        <w:rPr>
          <w:b/>
          <w:bCs/>
          <w:color w:val="000000"/>
        </w:rPr>
        <w:sectPr w:rsidR="00ED3D93" w:rsidSect="008577D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ED3D93" w:rsidRPr="00B61A05" w:rsidRDefault="00ED3D93" w:rsidP="00ED3D93">
      <w:pPr>
        <w:ind w:left="9346" w:firstLine="566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8</w:t>
      </w:r>
    </w:p>
    <w:p w:rsidR="00ED3D93" w:rsidRPr="00AE2F02" w:rsidRDefault="00ED3D93" w:rsidP="00ED3D93">
      <w:pPr>
        <w:ind w:left="9488" w:firstLine="424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ED3D93" w:rsidRDefault="00ED3D93" w:rsidP="00ED3D93">
      <w:pPr>
        <w:ind w:left="9346" w:firstLine="566"/>
        <w:rPr>
          <w:sz w:val="24"/>
          <w:szCs w:val="24"/>
        </w:rPr>
      </w:pPr>
      <w:r w:rsidRPr="00AE2F02">
        <w:rPr>
          <w:sz w:val="24"/>
          <w:szCs w:val="24"/>
        </w:rPr>
        <w:t>муниц</w:t>
      </w:r>
      <w:r>
        <w:rPr>
          <w:sz w:val="24"/>
          <w:szCs w:val="24"/>
        </w:rPr>
        <w:t xml:space="preserve">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</w:t>
      </w:r>
    </w:p>
    <w:p w:rsidR="00ED3D93" w:rsidRDefault="00ED3D93" w:rsidP="00ED3D93">
      <w:pPr>
        <w:ind w:left="9488" w:firstLine="424"/>
        <w:rPr>
          <w:sz w:val="24"/>
          <w:szCs w:val="24"/>
        </w:rPr>
      </w:pPr>
      <w:r w:rsidRPr="006B191E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B191E">
        <w:rPr>
          <w:sz w:val="24"/>
          <w:szCs w:val="24"/>
        </w:rPr>
        <w:t xml:space="preserve"> 2017 года </w:t>
      </w:r>
      <w:r w:rsidRPr="005F7C47">
        <w:rPr>
          <w:sz w:val="24"/>
          <w:szCs w:val="24"/>
        </w:rPr>
        <w:t>№ __/__</w:t>
      </w:r>
    </w:p>
    <w:p w:rsidR="00ED3D93" w:rsidRPr="00AE2F02" w:rsidRDefault="00ED3D93" w:rsidP="00ED3D93">
      <w:pPr>
        <w:ind w:left="10206"/>
        <w:rPr>
          <w:sz w:val="24"/>
          <w:szCs w:val="24"/>
        </w:rPr>
      </w:pPr>
    </w:p>
    <w:p w:rsidR="00ED3D93" w:rsidRDefault="00ED3D93" w:rsidP="00ED3D93">
      <w:pPr>
        <w:jc w:val="right"/>
        <w:rPr>
          <w:b/>
          <w:bCs/>
          <w:color w:val="000000"/>
          <w:sz w:val="24"/>
          <w:szCs w:val="24"/>
        </w:rPr>
      </w:pPr>
    </w:p>
    <w:p w:rsidR="00ED3D93" w:rsidRDefault="00ED3D93" w:rsidP="00ED3D93">
      <w:pPr>
        <w:jc w:val="right"/>
        <w:rPr>
          <w:b/>
          <w:bCs/>
          <w:color w:val="000000"/>
          <w:sz w:val="24"/>
          <w:szCs w:val="24"/>
        </w:rPr>
      </w:pPr>
    </w:p>
    <w:p w:rsidR="00ED3D93" w:rsidRPr="00FD0C7F" w:rsidRDefault="00ED3D93" w:rsidP="00ED3D9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D0C7F">
        <w:rPr>
          <w:b/>
          <w:sz w:val="28"/>
          <w:szCs w:val="28"/>
          <w:lang w:eastAsia="en-US"/>
        </w:rPr>
        <w:t xml:space="preserve">Программа муниципальных гарантий муниципального округа </w:t>
      </w:r>
      <w:proofErr w:type="gramStart"/>
      <w:r w:rsidRPr="00FD0C7F">
        <w:rPr>
          <w:b/>
          <w:sz w:val="28"/>
          <w:szCs w:val="28"/>
          <w:lang w:eastAsia="en-US"/>
        </w:rPr>
        <w:t>Ломоносовский</w:t>
      </w:r>
      <w:proofErr w:type="gramEnd"/>
      <w:r w:rsidRPr="00FD0C7F">
        <w:rPr>
          <w:b/>
          <w:sz w:val="28"/>
          <w:szCs w:val="28"/>
          <w:lang w:eastAsia="en-US"/>
        </w:rPr>
        <w:t xml:space="preserve"> в валюте Российской Федерации </w:t>
      </w:r>
    </w:p>
    <w:p w:rsidR="00ED3D93" w:rsidRPr="00FD0C7F" w:rsidRDefault="00ED3D93" w:rsidP="00ED3D9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D0C7F">
        <w:rPr>
          <w:b/>
          <w:sz w:val="28"/>
          <w:szCs w:val="28"/>
          <w:lang w:eastAsia="en-US"/>
        </w:rPr>
        <w:t>на 20</w:t>
      </w:r>
      <w:r w:rsidRPr="000563D2">
        <w:rPr>
          <w:b/>
          <w:sz w:val="28"/>
          <w:szCs w:val="28"/>
          <w:lang w:eastAsia="en-US"/>
        </w:rPr>
        <w:t>18</w:t>
      </w:r>
      <w:r w:rsidRPr="00FD0C7F">
        <w:rPr>
          <w:b/>
          <w:sz w:val="28"/>
          <w:szCs w:val="28"/>
          <w:lang w:eastAsia="en-US"/>
        </w:rPr>
        <w:t xml:space="preserve"> год </w:t>
      </w:r>
      <w:r w:rsidRPr="000563D2">
        <w:rPr>
          <w:b/>
          <w:sz w:val="28"/>
          <w:szCs w:val="28"/>
          <w:lang w:eastAsia="en-US"/>
        </w:rPr>
        <w:t>и плановый период 2019 и 2020 годов</w:t>
      </w:r>
    </w:p>
    <w:p w:rsidR="00ED3D93" w:rsidRPr="00FD0C7F" w:rsidRDefault="00ED3D93" w:rsidP="00ED3D93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</w:pPr>
    </w:p>
    <w:p w:rsidR="00ED3D93" w:rsidRPr="00FD0C7F" w:rsidRDefault="00ED3D93" w:rsidP="00ED3D93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1.1. Перечень подлежащих предоставлению муниципальных гарантий в 20</w:t>
      </w:r>
      <w:r w:rsidRPr="000563D2">
        <w:rPr>
          <w:b/>
          <w:iCs/>
          <w:sz w:val="28"/>
          <w:szCs w:val="28"/>
          <w:lang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 w:rsidRPr="000563D2">
        <w:rPr>
          <w:b/>
          <w:iCs/>
          <w:sz w:val="28"/>
          <w:szCs w:val="28"/>
          <w:lang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r w:rsidRPr="000563D2">
        <w:rPr>
          <w:b/>
          <w:iCs/>
          <w:sz w:val="28"/>
          <w:szCs w:val="28"/>
          <w:lang w:eastAsia="en-US"/>
        </w:rPr>
        <w:t>20</w:t>
      </w:r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ED3D93" w:rsidRPr="00FD0C7F" w:rsidRDefault="00ED3D93" w:rsidP="00ED3D93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4"/>
        <w:gridCol w:w="1985"/>
        <w:gridCol w:w="2107"/>
        <w:gridCol w:w="1439"/>
        <w:gridCol w:w="1418"/>
        <w:gridCol w:w="1417"/>
        <w:gridCol w:w="2410"/>
        <w:gridCol w:w="3119"/>
      </w:tblGrid>
      <w:tr w:rsidR="00ED3D93" w:rsidRPr="00FD0C7F" w:rsidTr="008577D6">
        <w:tc>
          <w:tcPr>
            <w:tcW w:w="814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410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муниципальных гарантий </w:t>
            </w:r>
          </w:p>
        </w:tc>
      </w:tr>
      <w:tr w:rsidR="00ED3D93" w:rsidRPr="00FD0C7F" w:rsidTr="008577D6">
        <w:tc>
          <w:tcPr>
            <w:tcW w:w="814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ED3D93" w:rsidRPr="00FD0C7F" w:rsidTr="008577D6">
        <w:tc>
          <w:tcPr>
            <w:tcW w:w="814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ED3D93" w:rsidRPr="00FD0C7F" w:rsidTr="008577D6">
        <w:tc>
          <w:tcPr>
            <w:tcW w:w="814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ED3D93" w:rsidRPr="00FD0C7F" w:rsidRDefault="00ED3D93" w:rsidP="00ED3D93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ED3D93" w:rsidRPr="00FD0C7F" w:rsidRDefault="00ED3D93" w:rsidP="00ED3D93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 xml:space="preserve">1.2. Объем бюджетных ассигнований, предусмотренных на исполнение муниципальных гарантий </w:t>
      </w:r>
    </w:p>
    <w:p w:rsidR="00ED3D93" w:rsidRPr="00FD0C7F" w:rsidRDefault="00ED3D93" w:rsidP="00ED3D93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по возможным гарантийным случаям в 20</w:t>
      </w:r>
      <w:r w:rsidRPr="000563D2">
        <w:rPr>
          <w:b/>
          <w:iCs/>
          <w:sz w:val="28"/>
          <w:szCs w:val="28"/>
          <w:lang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 w:rsidRPr="000563D2">
        <w:rPr>
          <w:b/>
          <w:iCs/>
          <w:sz w:val="28"/>
          <w:szCs w:val="28"/>
          <w:lang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r w:rsidRPr="000563D2">
        <w:rPr>
          <w:b/>
          <w:iCs/>
          <w:sz w:val="28"/>
          <w:szCs w:val="28"/>
          <w:lang w:eastAsia="en-US"/>
        </w:rPr>
        <w:t>20</w:t>
      </w:r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ED3D93" w:rsidRPr="00FD0C7F" w:rsidRDefault="00ED3D93" w:rsidP="00ED3D93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85"/>
        <w:gridCol w:w="2107"/>
        <w:gridCol w:w="1723"/>
        <w:gridCol w:w="1439"/>
        <w:gridCol w:w="1418"/>
        <w:gridCol w:w="1417"/>
        <w:gridCol w:w="1818"/>
        <w:gridCol w:w="2127"/>
      </w:tblGrid>
      <w:tr w:rsidR="00ED3D93" w:rsidRPr="00FD0C7F" w:rsidTr="008577D6">
        <w:tc>
          <w:tcPr>
            <w:tcW w:w="675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1723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74" w:type="dxa"/>
            <w:gridSpan w:val="3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8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2127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</w:t>
            </w:r>
            <w:r w:rsidRPr="00461A71">
              <w:rPr>
                <w:iCs/>
                <w:spacing w:val="-14"/>
                <w:sz w:val="28"/>
                <w:szCs w:val="28"/>
                <w:lang w:eastAsia="en-US"/>
              </w:rPr>
              <w:t>муниципальны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х гарантий </w:t>
            </w:r>
          </w:p>
        </w:tc>
      </w:tr>
      <w:tr w:rsidR="00ED3D93" w:rsidRPr="00FD0C7F" w:rsidTr="008577D6">
        <w:tc>
          <w:tcPr>
            <w:tcW w:w="675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vMerge/>
          </w:tcPr>
          <w:p w:rsidR="00ED3D93" w:rsidRPr="00461A71" w:rsidRDefault="00ED3D93" w:rsidP="008577D6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18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ED3D93" w:rsidRPr="00FD0C7F" w:rsidTr="008577D6">
        <w:tc>
          <w:tcPr>
            <w:tcW w:w="67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9</w:t>
            </w:r>
          </w:p>
        </w:tc>
      </w:tr>
      <w:tr w:rsidR="00ED3D93" w:rsidRPr="00FD0C7F" w:rsidTr="008577D6">
        <w:tc>
          <w:tcPr>
            <w:tcW w:w="67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ED3D93" w:rsidRPr="00FD0C7F" w:rsidTr="008577D6">
        <w:tc>
          <w:tcPr>
            <w:tcW w:w="675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ED3D93" w:rsidRPr="00461A71" w:rsidRDefault="00ED3D93" w:rsidP="008577D6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0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ED3D93" w:rsidRPr="00FD0C7F" w:rsidRDefault="00ED3D93" w:rsidP="00ED3D93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  <w:sectPr w:rsidR="00ED3D93" w:rsidRPr="00FD0C7F" w:rsidSect="008577D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D3D93" w:rsidRPr="00FD0C7F" w:rsidRDefault="00ED3D93" w:rsidP="00ED3D93">
      <w:pPr>
        <w:autoSpaceDE w:val="0"/>
        <w:autoSpaceDN w:val="0"/>
        <w:adjustRightInd w:val="0"/>
        <w:ind w:left="5245"/>
        <w:jc w:val="both"/>
        <w:rPr>
          <w:bCs/>
          <w:sz w:val="24"/>
          <w:szCs w:val="24"/>
          <w:lang w:eastAsia="en-US"/>
        </w:rPr>
      </w:pPr>
      <w:r w:rsidRPr="00FD0C7F">
        <w:rPr>
          <w:bCs/>
          <w:sz w:val="24"/>
          <w:szCs w:val="24"/>
          <w:lang w:eastAsia="en-US"/>
        </w:rPr>
        <w:lastRenderedPageBreak/>
        <w:t>Приложение 9</w:t>
      </w:r>
    </w:p>
    <w:p w:rsidR="00ED3D93" w:rsidRPr="00FD0C7F" w:rsidRDefault="00ED3D93" w:rsidP="00ED3D93">
      <w:pPr>
        <w:autoSpaceDE w:val="0"/>
        <w:autoSpaceDN w:val="0"/>
        <w:adjustRightInd w:val="0"/>
        <w:ind w:left="5245"/>
        <w:jc w:val="both"/>
        <w:rPr>
          <w:b/>
          <w:iCs/>
          <w:sz w:val="24"/>
          <w:szCs w:val="24"/>
          <w:lang w:eastAsia="en-US"/>
        </w:rPr>
      </w:pPr>
      <w:r w:rsidRPr="00FD0C7F">
        <w:rPr>
          <w:bCs/>
          <w:sz w:val="24"/>
          <w:szCs w:val="24"/>
          <w:lang w:eastAsia="en-US"/>
        </w:rPr>
        <w:t xml:space="preserve">к решению Совета депутатов </w:t>
      </w:r>
      <w:r w:rsidRPr="00FD0C7F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FD0C7F">
        <w:rPr>
          <w:sz w:val="24"/>
          <w:szCs w:val="24"/>
          <w:lang w:eastAsia="en-US"/>
        </w:rPr>
        <w:t>Ломоносовский</w:t>
      </w:r>
      <w:proofErr w:type="gramEnd"/>
      <w:r w:rsidRPr="00FD0C7F">
        <w:rPr>
          <w:bCs/>
          <w:sz w:val="24"/>
          <w:szCs w:val="24"/>
          <w:lang w:eastAsia="en-US"/>
        </w:rPr>
        <w:t xml:space="preserve"> </w:t>
      </w:r>
      <w:r w:rsidRPr="007C4AA7">
        <w:rPr>
          <w:bCs/>
          <w:sz w:val="24"/>
          <w:szCs w:val="24"/>
          <w:lang w:eastAsia="en-US"/>
        </w:rPr>
        <w:t>от ___ _______ 20__ года № _____</w:t>
      </w:r>
    </w:p>
    <w:p w:rsidR="00ED3D93" w:rsidRPr="00FD0C7F" w:rsidRDefault="00ED3D93" w:rsidP="00ED3D93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lang w:eastAsia="en-US"/>
        </w:rPr>
      </w:pPr>
    </w:p>
    <w:p w:rsidR="00ED3D93" w:rsidRPr="00FD0C7F" w:rsidRDefault="00ED3D93" w:rsidP="00ED3D93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 xml:space="preserve">Программа муниципальных внутренних заимствований </w:t>
      </w:r>
    </w:p>
    <w:p w:rsidR="00ED3D93" w:rsidRPr="00FD0C7F" w:rsidRDefault="00ED3D93" w:rsidP="00ED3D93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FD0C7F">
        <w:rPr>
          <w:b/>
          <w:sz w:val="28"/>
          <w:szCs w:val="28"/>
          <w:lang w:eastAsia="en-US"/>
        </w:rPr>
        <w:t>Ломоносовский</w:t>
      </w:r>
      <w:proofErr w:type="gramEnd"/>
    </w:p>
    <w:p w:rsidR="00ED3D93" w:rsidRPr="000563D2" w:rsidRDefault="00ED3D93" w:rsidP="00ED3D93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на 20</w:t>
      </w:r>
      <w:r w:rsidRPr="000563D2">
        <w:rPr>
          <w:b/>
          <w:iCs/>
          <w:sz w:val="28"/>
          <w:szCs w:val="28"/>
          <w:lang w:eastAsia="en-US"/>
        </w:rPr>
        <w:t>18</w:t>
      </w:r>
      <w:r w:rsidRPr="00FD0C7F">
        <w:rPr>
          <w:b/>
          <w:iCs/>
          <w:sz w:val="28"/>
          <w:szCs w:val="28"/>
          <w:lang w:eastAsia="en-US"/>
        </w:rPr>
        <w:t xml:space="preserve"> год </w:t>
      </w:r>
      <w:r w:rsidRPr="000563D2">
        <w:rPr>
          <w:b/>
          <w:iCs/>
          <w:sz w:val="28"/>
          <w:szCs w:val="28"/>
          <w:lang w:eastAsia="en-US"/>
        </w:rPr>
        <w:t>и плановый период 2019 и 2020 годов</w:t>
      </w:r>
    </w:p>
    <w:p w:rsidR="00ED3D93" w:rsidRPr="000563D2" w:rsidRDefault="00ED3D93" w:rsidP="00ED3D93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</w:p>
    <w:p w:rsidR="00ED3D93" w:rsidRPr="00FD0C7F" w:rsidRDefault="00ED3D93" w:rsidP="00ED3D93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1. Привлечение заимствований в 20</w:t>
      </w:r>
      <w:r>
        <w:rPr>
          <w:b/>
          <w:iCs/>
          <w:sz w:val="28"/>
          <w:szCs w:val="28"/>
          <w:lang w:val="en-US"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>
        <w:rPr>
          <w:b/>
          <w:iCs/>
          <w:sz w:val="28"/>
          <w:szCs w:val="28"/>
          <w:lang w:val="en-US"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proofErr w:type="spellStart"/>
      <w:r>
        <w:rPr>
          <w:b/>
          <w:iCs/>
          <w:sz w:val="28"/>
          <w:szCs w:val="28"/>
          <w:lang w:val="en-US" w:eastAsia="en-US"/>
        </w:rPr>
        <w:t>20</w:t>
      </w:r>
      <w:proofErr w:type="spellEnd"/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ED3D93" w:rsidRPr="00FD0C7F" w:rsidRDefault="00ED3D93" w:rsidP="00ED3D93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6"/>
        <w:gridCol w:w="1559"/>
        <w:gridCol w:w="1559"/>
        <w:gridCol w:w="1559"/>
      </w:tblGrid>
      <w:tr w:rsidR="00ED3D93" w:rsidRPr="00FD0C7F" w:rsidTr="008577D6">
        <w:trPr>
          <w:trHeight w:val="322"/>
        </w:trPr>
        <w:tc>
          <w:tcPr>
            <w:tcW w:w="709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Объем привлечения средств </w:t>
            </w:r>
          </w:p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рублей)</w:t>
            </w:r>
          </w:p>
        </w:tc>
      </w:tr>
      <w:tr w:rsidR="00ED3D93" w:rsidRPr="00FD0C7F" w:rsidTr="008577D6">
        <w:trPr>
          <w:trHeight w:val="322"/>
        </w:trPr>
        <w:tc>
          <w:tcPr>
            <w:tcW w:w="709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D3D93" w:rsidRPr="00FD0C7F" w:rsidTr="008577D6">
        <w:tc>
          <w:tcPr>
            <w:tcW w:w="70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sz w:val="28"/>
                <w:szCs w:val="28"/>
                <w:lang w:eastAsia="en-US"/>
              </w:rPr>
            </w:pPr>
            <w:r w:rsidRPr="00461A7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sz w:val="28"/>
                <w:szCs w:val="28"/>
                <w:lang w:eastAsia="en-US"/>
              </w:rPr>
            </w:pPr>
            <w:r w:rsidRPr="00461A7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sz w:val="28"/>
                <w:szCs w:val="28"/>
                <w:lang w:eastAsia="en-US"/>
              </w:rPr>
            </w:pPr>
            <w:r w:rsidRPr="00461A7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D3D93" w:rsidRPr="00FD0C7F" w:rsidTr="008577D6">
        <w:tc>
          <w:tcPr>
            <w:tcW w:w="70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ED3D93" w:rsidRPr="00461A71" w:rsidRDefault="00ED3D93" w:rsidP="008577D6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ED3D93" w:rsidRPr="00FD0C7F" w:rsidRDefault="00ED3D93" w:rsidP="00ED3D93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ED3D93" w:rsidRPr="00FD0C7F" w:rsidRDefault="00ED3D93" w:rsidP="00ED3D93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FD0C7F">
        <w:rPr>
          <w:b/>
          <w:iCs/>
          <w:sz w:val="28"/>
          <w:szCs w:val="28"/>
          <w:lang w:eastAsia="en-US"/>
        </w:rPr>
        <w:t>2. Погашение заимствований в 20</w:t>
      </w:r>
      <w:r>
        <w:rPr>
          <w:b/>
          <w:iCs/>
          <w:sz w:val="28"/>
          <w:szCs w:val="28"/>
          <w:lang w:val="en-US" w:eastAsia="en-US"/>
        </w:rPr>
        <w:t xml:space="preserve">18 </w:t>
      </w:r>
      <w:r w:rsidRPr="00FD0C7F">
        <w:rPr>
          <w:b/>
          <w:iCs/>
          <w:sz w:val="28"/>
          <w:szCs w:val="28"/>
          <w:lang w:eastAsia="en-US"/>
        </w:rPr>
        <w:t>-</w:t>
      </w:r>
      <w:r>
        <w:rPr>
          <w:b/>
          <w:iCs/>
          <w:sz w:val="28"/>
          <w:szCs w:val="28"/>
          <w:lang w:val="en-US" w:eastAsia="en-US"/>
        </w:rPr>
        <w:t xml:space="preserve"> </w:t>
      </w:r>
      <w:r w:rsidRPr="00FD0C7F">
        <w:rPr>
          <w:b/>
          <w:iCs/>
          <w:sz w:val="28"/>
          <w:szCs w:val="28"/>
          <w:lang w:eastAsia="en-US"/>
        </w:rPr>
        <w:t>20</w:t>
      </w:r>
      <w:proofErr w:type="spellStart"/>
      <w:r>
        <w:rPr>
          <w:b/>
          <w:iCs/>
          <w:sz w:val="28"/>
          <w:szCs w:val="28"/>
          <w:lang w:val="en-US" w:eastAsia="en-US"/>
        </w:rPr>
        <w:t>20</w:t>
      </w:r>
      <w:proofErr w:type="spellEnd"/>
      <w:r w:rsidRPr="00FD0C7F">
        <w:rPr>
          <w:b/>
          <w:iCs/>
          <w:sz w:val="28"/>
          <w:szCs w:val="28"/>
          <w:lang w:eastAsia="en-US"/>
        </w:rPr>
        <w:t xml:space="preserve"> годах</w:t>
      </w:r>
    </w:p>
    <w:p w:rsidR="00ED3D93" w:rsidRPr="00FD0C7F" w:rsidRDefault="00ED3D93" w:rsidP="00ED3D93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976"/>
        <w:gridCol w:w="1560"/>
        <w:gridCol w:w="1559"/>
        <w:gridCol w:w="1559"/>
      </w:tblGrid>
      <w:tr w:rsidR="00ED3D93" w:rsidRPr="00FD0C7F" w:rsidTr="008577D6">
        <w:tc>
          <w:tcPr>
            <w:tcW w:w="709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61A71">
              <w:rPr>
                <w:iCs/>
                <w:sz w:val="28"/>
                <w:szCs w:val="28"/>
                <w:lang w:eastAsia="en-US"/>
              </w:rPr>
              <w:t>/</w:t>
            </w:r>
            <w:proofErr w:type="spellStart"/>
            <w:r w:rsidRPr="00461A71">
              <w:rPr>
                <w:i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8" w:type="dxa"/>
            <w:gridSpan w:val="3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Объем погашения средств</w:t>
            </w:r>
          </w:p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</w:tr>
      <w:tr w:rsidR="00ED3D93" w:rsidRPr="00FD0C7F" w:rsidTr="008577D6">
        <w:tc>
          <w:tcPr>
            <w:tcW w:w="709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18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r w:rsidRPr="00461A71">
              <w:rPr>
                <w:iCs/>
                <w:sz w:val="28"/>
                <w:szCs w:val="28"/>
                <w:lang w:val="en-US" w:eastAsia="en-US"/>
              </w:rPr>
              <w:t>19</w:t>
            </w:r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ED3D93" w:rsidRPr="00461A71" w:rsidRDefault="00ED3D93" w:rsidP="008577D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20</w:t>
            </w:r>
            <w:proofErr w:type="spellStart"/>
            <w:r w:rsidRPr="00461A71">
              <w:rPr>
                <w:iCs/>
                <w:sz w:val="28"/>
                <w:szCs w:val="28"/>
                <w:lang w:val="en-US" w:eastAsia="en-US"/>
              </w:rPr>
              <w:t>20</w:t>
            </w:r>
            <w:proofErr w:type="spellEnd"/>
            <w:r w:rsidRPr="00461A71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D3D93" w:rsidRPr="00FD0C7F" w:rsidTr="008577D6">
        <w:tc>
          <w:tcPr>
            <w:tcW w:w="70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ED3D93" w:rsidRPr="00FD0C7F" w:rsidTr="008577D6">
        <w:tc>
          <w:tcPr>
            <w:tcW w:w="70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ED3D93" w:rsidRPr="00461A71" w:rsidRDefault="00ED3D93" w:rsidP="008577D6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ED3D93" w:rsidRPr="00461A71" w:rsidRDefault="00ED3D93" w:rsidP="008577D6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61A71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ED3D93" w:rsidRPr="00FD0C7F" w:rsidRDefault="00ED3D93" w:rsidP="00ED3D93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600FF5" w:rsidRDefault="00600FF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812525" w:rsidRDefault="00812525"/>
    <w:p w:rsidR="003D0C18" w:rsidRDefault="003D0C18"/>
    <w:p w:rsidR="00812525" w:rsidRPr="00CF7304" w:rsidRDefault="00812525" w:rsidP="00812525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lastRenderedPageBreak/>
        <w:t>Приложение 2</w:t>
      </w:r>
    </w:p>
    <w:p w:rsidR="00812525" w:rsidRPr="00CF7304" w:rsidRDefault="00812525" w:rsidP="00812525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к решению Совета депутатов </w:t>
      </w:r>
    </w:p>
    <w:p w:rsidR="00812525" w:rsidRPr="00CF7304" w:rsidRDefault="00812525" w:rsidP="00812525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муниципального округа </w:t>
      </w:r>
      <w:proofErr w:type="gramStart"/>
      <w:r w:rsidRPr="00CF7304">
        <w:rPr>
          <w:sz w:val="24"/>
          <w:szCs w:val="24"/>
        </w:rPr>
        <w:t>Ломоносовский</w:t>
      </w:r>
      <w:proofErr w:type="gramEnd"/>
      <w:r w:rsidRPr="00CF7304">
        <w:rPr>
          <w:sz w:val="24"/>
          <w:szCs w:val="24"/>
        </w:rPr>
        <w:t xml:space="preserve"> </w:t>
      </w:r>
    </w:p>
    <w:p w:rsidR="00812525" w:rsidRPr="00CF7304" w:rsidRDefault="00812525" w:rsidP="00812525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 </w:t>
      </w:r>
      <w:r w:rsidRPr="00CF7304">
        <w:rPr>
          <w:sz w:val="24"/>
          <w:szCs w:val="24"/>
        </w:rPr>
        <w:t>ноября 201</w:t>
      </w:r>
      <w:r>
        <w:rPr>
          <w:sz w:val="24"/>
          <w:szCs w:val="24"/>
        </w:rPr>
        <w:t>7</w:t>
      </w:r>
      <w:r w:rsidRPr="00CF7304">
        <w:rPr>
          <w:sz w:val="24"/>
          <w:szCs w:val="24"/>
        </w:rPr>
        <w:t xml:space="preserve"> года № </w:t>
      </w:r>
      <w:r w:rsidRPr="00E11CD0">
        <w:rPr>
          <w:sz w:val="24"/>
          <w:szCs w:val="24"/>
        </w:rPr>
        <w:t>05/01</w:t>
      </w:r>
    </w:p>
    <w:p w:rsidR="00812525" w:rsidRPr="00CF7304" w:rsidRDefault="00812525" w:rsidP="00812525">
      <w:pPr>
        <w:ind w:left="5387"/>
        <w:rPr>
          <w:rStyle w:val="FontStyle67"/>
          <w:b w:val="0"/>
        </w:rPr>
      </w:pP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Основные направления бюджетной и налоговой политики муниципального округа Ломоносовский на 201</w:t>
      </w:r>
      <w:r>
        <w:rPr>
          <w:b/>
          <w:bCs/>
          <w:color w:val="000000"/>
          <w:sz w:val="24"/>
          <w:szCs w:val="24"/>
        </w:rPr>
        <w:t>8</w:t>
      </w:r>
      <w:r w:rsidRPr="00CF7304">
        <w:rPr>
          <w:b/>
          <w:bCs/>
          <w:color w:val="000000"/>
          <w:sz w:val="24"/>
          <w:szCs w:val="24"/>
        </w:rPr>
        <w:t xml:space="preserve"> год и плановый период </w:t>
      </w:r>
      <w:r w:rsidRPr="00CF7304">
        <w:rPr>
          <w:b/>
          <w:color w:val="000000"/>
          <w:sz w:val="24"/>
          <w:szCs w:val="24"/>
        </w:rPr>
        <w:t>201</w:t>
      </w:r>
      <w:r>
        <w:rPr>
          <w:b/>
          <w:color w:val="000000"/>
          <w:sz w:val="24"/>
          <w:szCs w:val="24"/>
        </w:rPr>
        <w:t>9</w:t>
      </w:r>
      <w:r w:rsidRPr="00CF7304">
        <w:rPr>
          <w:b/>
          <w:color w:val="000000"/>
          <w:sz w:val="24"/>
          <w:szCs w:val="24"/>
        </w:rPr>
        <w:t xml:space="preserve"> и 20</w:t>
      </w:r>
      <w:r>
        <w:rPr>
          <w:b/>
          <w:color w:val="000000"/>
          <w:sz w:val="24"/>
          <w:szCs w:val="24"/>
        </w:rPr>
        <w:t>20</w:t>
      </w:r>
      <w:r w:rsidRPr="00CF7304">
        <w:rPr>
          <w:b/>
          <w:color w:val="000000"/>
          <w:sz w:val="24"/>
          <w:szCs w:val="24"/>
        </w:rPr>
        <w:t xml:space="preserve"> годов</w:t>
      </w:r>
    </w:p>
    <w:p w:rsidR="00812525" w:rsidRPr="00CF7304" w:rsidRDefault="00812525" w:rsidP="00812525">
      <w:pPr>
        <w:jc w:val="both"/>
        <w:rPr>
          <w:sz w:val="24"/>
          <w:szCs w:val="24"/>
        </w:rPr>
      </w:pP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1.Общие положения</w:t>
      </w:r>
    </w:p>
    <w:p w:rsidR="00812525" w:rsidRPr="00CF7304" w:rsidRDefault="00812525" w:rsidP="00812525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proofErr w:type="gramStart"/>
      <w:r w:rsidRPr="00CF7304">
        <w:rPr>
          <w:color w:val="000000"/>
          <w:sz w:val="24"/>
          <w:szCs w:val="24"/>
        </w:rPr>
        <w:t>Основные направления бюджетной и налоговой политики муниципального округа Ломоносовский на 201</w:t>
      </w:r>
      <w:r>
        <w:rPr>
          <w:color w:val="000000"/>
          <w:sz w:val="24"/>
          <w:szCs w:val="24"/>
        </w:rPr>
        <w:t>8</w:t>
      </w:r>
      <w:r w:rsidRPr="00CF7304">
        <w:rPr>
          <w:color w:val="000000"/>
          <w:sz w:val="24"/>
          <w:szCs w:val="24"/>
        </w:rPr>
        <w:t xml:space="preserve"> год и плановый период 201</w:t>
      </w:r>
      <w:r>
        <w:rPr>
          <w:color w:val="000000"/>
          <w:sz w:val="24"/>
          <w:szCs w:val="24"/>
        </w:rPr>
        <w:t>9</w:t>
      </w:r>
      <w:r w:rsidRPr="00CF7304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CF7304">
        <w:rPr>
          <w:color w:val="000000"/>
          <w:sz w:val="24"/>
          <w:szCs w:val="24"/>
        </w:rPr>
        <w:t xml:space="preserve"> годов разработаны в соответствии с положениями Бюджетного кодекса Российской Федерации, Законом города Москвы от 10.09.2008 </w:t>
      </w:r>
      <w:r w:rsidRPr="00A66CA6">
        <w:rPr>
          <w:color w:val="000000"/>
          <w:sz w:val="24"/>
          <w:szCs w:val="24"/>
        </w:rPr>
        <w:t>года</w:t>
      </w:r>
      <w:r>
        <w:rPr>
          <w:color w:val="000000"/>
          <w:sz w:val="24"/>
          <w:szCs w:val="24"/>
        </w:rPr>
        <w:t xml:space="preserve"> </w:t>
      </w:r>
      <w:r w:rsidRPr="00CF7304">
        <w:rPr>
          <w:color w:val="000000"/>
          <w:sz w:val="24"/>
          <w:szCs w:val="24"/>
        </w:rPr>
        <w:t xml:space="preserve">№ 39 «О бюджетном устройстве и бюджетном процессе в городе Москве», Уставом муниципального округа Ломоносовский, Положением о бюджетном процессе в муниципальном округе Ломоносовский. </w:t>
      </w:r>
      <w:proofErr w:type="gramEnd"/>
    </w:p>
    <w:p w:rsidR="00812525" w:rsidRPr="00CF7304" w:rsidRDefault="00812525" w:rsidP="00812525">
      <w:pPr>
        <w:pStyle w:val="Default"/>
        <w:ind w:firstLine="708"/>
        <w:jc w:val="both"/>
      </w:pPr>
      <w:r w:rsidRPr="00CF7304">
        <w:t>При подготовке Основных направлений учитывались:</w:t>
      </w:r>
    </w:p>
    <w:p w:rsidR="00812525" w:rsidRPr="00CF7304" w:rsidRDefault="00812525" w:rsidP="00812525">
      <w:pPr>
        <w:pStyle w:val="Default"/>
        <w:ind w:firstLine="708"/>
        <w:jc w:val="both"/>
      </w:pPr>
      <w:r w:rsidRPr="00CF7304">
        <w:rPr>
          <w:color w:val="auto"/>
        </w:rPr>
        <w:t xml:space="preserve">- </w:t>
      </w:r>
      <w:r w:rsidRPr="00CF7304">
        <w:t>Основные направления налоговой политики Российской Федерации на 201</w:t>
      </w:r>
      <w:r>
        <w:t>8</w:t>
      </w:r>
      <w:r w:rsidRPr="00CF7304">
        <w:t xml:space="preserve"> год и плановый период 201</w:t>
      </w:r>
      <w:r>
        <w:t>9</w:t>
      </w:r>
      <w:r w:rsidRPr="00CF7304">
        <w:t xml:space="preserve"> и 20</w:t>
      </w:r>
      <w:r>
        <w:t>20</w:t>
      </w:r>
      <w:r w:rsidRPr="00CF7304">
        <w:t xml:space="preserve"> годов;</w:t>
      </w:r>
    </w:p>
    <w:p w:rsidR="00812525" w:rsidRPr="00CF7304" w:rsidRDefault="00812525" w:rsidP="00812525">
      <w:pPr>
        <w:pStyle w:val="Default"/>
        <w:ind w:firstLine="708"/>
        <w:jc w:val="both"/>
      </w:pPr>
      <w:r w:rsidRPr="00CF7304">
        <w:rPr>
          <w:color w:val="auto"/>
        </w:rPr>
        <w:t xml:space="preserve">- </w:t>
      </w:r>
      <w:r w:rsidRPr="00CF7304">
        <w:t>Основные направления бюджетной политики Российской Федерации на 201</w:t>
      </w:r>
      <w:r>
        <w:t>8</w:t>
      </w:r>
      <w:r w:rsidRPr="00CF7304">
        <w:t xml:space="preserve"> год и плановый период 201</w:t>
      </w:r>
      <w:r>
        <w:t>9</w:t>
      </w:r>
      <w:r w:rsidRPr="00CF7304">
        <w:t xml:space="preserve"> и 20</w:t>
      </w:r>
      <w:r>
        <w:t>20</w:t>
      </w:r>
      <w:r w:rsidRPr="00CF7304">
        <w:t xml:space="preserve"> годов;</w:t>
      </w:r>
    </w:p>
    <w:p w:rsidR="00812525" w:rsidRDefault="00812525" w:rsidP="00812525">
      <w:pPr>
        <w:pStyle w:val="Default"/>
        <w:ind w:firstLine="708"/>
        <w:jc w:val="both"/>
      </w:pPr>
      <w:r w:rsidRPr="00CF7304">
        <w:t xml:space="preserve">- Основные направления бюджетной </w:t>
      </w:r>
      <w:r>
        <w:t xml:space="preserve"> и налоговой </w:t>
      </w:r>
      <w:r w:rsidRPr="00CF7304">
        <w:t>политики города Москвы на 201</w:t>
      </w:r>
      <w:r>
        <w:t>8</w:t>
      </w:r>
      <w:r w:rsidRPr="00CF7304">
        <w:t xml:space="preserve"> год и плановый период 201</w:t>
      </w:r>
      <w:r>
        <w:t>9</w:t>
      </w:r>
      <w:r w:rsidRPr="00CF7304">
        <w:t xml:space="preserve"> и 20</w:t>
      </w:r>
      <w:r>
        <w:t>20</w:t>
      </w:r>
      <w:r w:rsidRPr="00CF7304">
        <w:t xml:space="preserve"> годов</w:t>
      </w:r>
      <w:r>
        <w:t>.</w:t>
      </w:r>
    </w:p>
    <w:p w:rsidR="00812525" w:rsidRPr="00CF7304" w:rsidRDefault="00812525" w:rsidP="00812525">
      <w:pPr>
        <w:pStyle w:val="Default"/>
        <w:ind w:firstLine="708"/>
        <w:jc w:val="both"/>
      </w:pPr>
      <w:r w:rsidRPr="00262981">
        <w:t>Разработка Основных направлений бюджетной и налоговой политики осуществлялась с учетом итогов реализации бюджетной и налоговой политики в предыдущий период</w:t>
      </w:r>
      <w:r>
        <w:t>.</w:t>
      </w: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2. Основные цели и задачи бюджетной политики</w:t>
      </w: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Основными целями бюджетной политики муниципального округа Ломоносовский на 201</w:t>
      </w:r>
      <w:r>
        <w:rPr>
          <w:color w:val="000000"/>
          <w:sz w:val="24"/>
          <w:szCs w:val="24"/>
        </w:rPr>
        <w:t>8</w:t>
      </w:r>
      <w:r w:rsidRPr="00CF7304">
        <w:rPr>
          <w:color w:val="000000"/>
          <w:sz w:val="24"/>
          <w:szCs w:val="24"/>
        </w:rPr>
        <w:t xml:space="preserve"> год и плановый период 201</w:t>
      </w:r>
      <w:r>
        <w:rPr>
          <w:color w:val="000000"/>
          <w:sz w:val="24"/>
          <w:szCs w:val="24"/>
        </w:rPr>
        <w:t>9</w:t>
      </w:r>
      <w:r w:rsidRPr="00CF7304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CF7304">
        <w:rPr>
          <w:color w:val="000000"/>
          <w:sz w:val="24"/>
          <w:szCs w:val="24"/>
        </w:rPr>
        <w:t xml:space="preserve"> годов, </w:t>
      </w:r>
      <w:r>
        <w:rPr>
          <w:color w:val="000000"/>
          <w:sz w:val="24"/>
          <w:szCs w:val="24"/>
        </w:rPr>
        <w:t xml:space="preserve">также </w:t>
      </w:r>
      <w:r w:rsidRPr="00CF7304">
        <w:rPr>
          <w:color w:val="000000"/>
          <w:sz w:val="24"/>
          <w:szCs w:val="24"/>
        </w:rPr>
        <w:t>как и в предыдущем периоде, являются:</w:t>
      </w:r>
    </w:p>
    <w:p w:rsidR="00812525" w:rsidRPr="00CF7304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исполнения доходов бюджета;</w:t>
      </w:r>
    </w:p>
    <w:p w:rsidR="00812525" w:rsidRPr="00CF7304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исполнения расходных обязательств;</w:t>
      </w:r>
    </w:p>
    <w:p w:rsidR="00812525" w:rsidRPr="00CF7304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сбалансированности бюджета;</w:t>
      </w:r>
    </w:p>
    <w:p w:rsidR="00812525" w:rsidRPr="00CF7304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эффективное расходование средств местного бюджета;</w:t>
      </w:r>
    </w:p>
    <w:p w:rsidR="00812525" w:rsidRPr="00CF7304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социальной направленности расходов бюджета;</w:t>
      </w:r>
    </w:p>
    <w:p w:rsidR="00812525" w:rsidRPr="00CF7304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развитие межбюджетных отношений;</w:t>
      </w:r>
    </w:p>
    <w:p w:rsidR="00812525" w:rsidRDefault="00812525" w:rsidP="00812525">
      <w:pPr>
        <w:numPr>
          <w:ilvl w:val="0"/>
          <w:numId w:val="3"/>
        </w:numPr>
        <w:spacing w:line="276" w:lineRule="auto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обеспечение прозрачности и открытости бюджетного процесса.</w:t>
      </w:r>
    </w:p>
    <w:p w:rsidR="00812525" w:rsidRPr="00CF7304" w:rsidRDefault="00812525" w:rsidP="00812525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62981">
        <w:rPr>
          <w:color w:val="000000"/>
          <w:sz w:val="24"/>
          <w:szCs w:val="24"/>
        </w:rPr>
        <w:t xml:space="preserve">В 2015-2016 годах существенно снижена зависимость бюджета </w:t>
      </w:r>
      <w:r>
        <w:rPr>
          <w:color w:val="000000"/>
          <w:sz w:val="24"/>
          <w:szCs w:val="24"/>
        </w:rPr>
        <w:t xml:space="preserve">муниципального округа </w:t>
      </w:r>
      <w:proofErr w:type="gramStart"/>
      <w:r>
        <w:rPr>
          <w:color w:val="000000"/>
          <w:sz w:val="24"/>
          <w:szCs w:val="24"/>
        </w:rPr>
        <w:t>Ломоносовский</w:t>
      </w:r>
      <w:proofErr w:type="gramEnd"/>
      <w:r w:rsidRPr="00262981">
        <w:rPr>
          <w:color w:val="000000"/>
          <w:sz w:val="24"/>
          <w:szCs w:val="24"/>
        </w:rPr>
        <w:t xml:space="preserve"> от внешних факторов</w:t>
      </w:r>
      <w:r>
        <w:rPr>
          <w:color w:val="000000"/>
          <w:sz w:val="24"/>
          <w:szCs w:val="24"/>
        </w:rPr>
        <w:t>, связанных с неравномерностью доходных поступлений</w:t>
      </w:r>
      <w:r w:rsidRPr="00262981">
        <w:rPr>
          <w:color w:val="000000"/>
          <w:sz w:val="24"/>
          <w:szCs w:val="24"/>
        </w:rPr>
        <w:t>. В результате проводимых мер по мобилизации доходов и повышению эффективности расходов достигнута достаточная устойчивость бюджета. Проводимая взвешенная бюджетная политика обеспечивает повышение финансовой самостоятельности и устойчивое развитие муниципальн</w:t>
      </w:r>
      <w:r>
        <w:rPr>
          <w:color w:val="000000"/>
          <w:sz w:val="24"/>
          <w:szCs w:val="24"/>
        </w:rPr>
        <w:t xml:space="preserve">ого округа </w:t>
      </w:r>
      <w:proofErr w:type="gramStart"/>
      <w:r>
        <w:rPr>
          <w:color w:val="000000"/>
          <w:sz w:val="24"/>
          <w:szCs w:val="24"/>
        </w:rPr>
        <w:t>Ломоносовский</w:t>
      </w:r>
      <w:proofErr w:type="gramEnd"/>
      <w:r>
        <w:rPr>
          <w:color w:val="000000"/>
          <w:sz w:val="24"/>
          <w:szCs w:val="24"/>
        </w:rPr>
        <w:t>.</w:t>
      </w:r>
    </w:p>
    <w:p w:rsidR="00812525" w:rsidRPr="00CF7304" w:rsidRDefault="00812525" w:rsidP="008125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12525" w:rsidRPr="00CF7304" w:rsidRDefault="00812525" w:rsidP="008125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F7304">
        <w:rPr>
          <w:b/>
          <w:bCs/>
          <w:sz w:val="24"/>
          <w:szCs w:val="24"/>
        </w:rPr>
        <w:t>3. Основные направления налоговой политики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Основным направлением налоговой </w:t>
      </w:r>
      <w:proofErr w:type="gramStart"/>
      <w:r w:rsidRPr="00CF7304">
        <w:rPr>
          <w:color w:val="000000"/>
          <w:sz w:val="24"/>
          <w:szCs w:val="24"/>
        </w:rPr>
        <w:t>политики является обеспечение исполнения доходной части бюджета муниципального округа</w:t>
      </w:r>
      <w:proofErr w:type="gramEnd"/>
      <w:r w:rsidRPr="00CF7304">
        <w:rPr>
          <w:color w:val="000000"/>
          <w:sz w:val="24"/>
          <w:szCs w:val="24"/>
        </w:rPr>
        <w:t xml:space="preserve"> Ломоносовский в соответствии с положениями Закона города Москвы «О бюджете города Москвы на 201</w:t>
      </w:r>
      <w:r>
        <w:rPr>
          <w:color w:val="000000"/>
          <w:sz w:val="24"/>
          <w:szCs w:val="24"/>
        </w:rPr>
        <w:t>8</w:t>
      </w:r>
      <w:r w:rsidRPr="00CF7304">
        <w:rPr>
          <w:color w:val="000000"/>
          <w:sz w:val="24"/>
          <w:szCs w:val="24"/>
        </w:rPr>
        <w:t xml:space="preserve"> год и плановый период 201</w:t>
      </w:r>
      <w:r>
        <w:rPr>
          <w:color w:val="000000"/>
          <w:sz w:val="24"/>
          <w:szCs w:val="24"/>
        </w:rPr>
        <w:t>9</w:t>
      </w:r>
      <w:r w:rsidRPr="00CF7304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CF7304">
        <w:rPr>
          <w:color w:val="000000"/>
          <w:sz w:val="24"/>
          <w:szCs w:val="24"/>
        </w:rPr>
        <w:t xml:space="preserve"> годов». Учитывая, что основным налоговым</w:t>
      </w:r>
      <w:r>
        <w:rPr>
          <w:color w:val="000000"/>
          <w:sz w:val="24"/>
          <w:szCs w:val="24"/>
        </w:rPr>
        <w:t xml:space="preserve"> источнико</w:t>
      </w:r>
      <w:r w:rsidRPr="00CF7304">
        <w:rPr>
          <w:color w:val="000000"/>
          <w:sz w:val="24"/>
          <w:szCs w:val="24"/>
        </w:rPr>
        <w:t>м доходов бюджета муниципального округа Ломоносовский является налог на доходы физических лиц, необходимо проводить комплексные меры по увеличению налоговых поступлений, которыми могут являться: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 </w:t>
      </w:r>
      <w:r w:rsidRPr="00CF7304">
        <w:rPr>
          <w:color w:val="000000"/>
          <w:sz w:val="24"/>
          <w:szCs w:val="24"/>
        </w:rPr>
        <w:t>ежеквартальный мониторинг налоговых поступлений;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CF7304">
        <w:rPr>
          <w:color w:val="000000"/>
          <w:sz w:val="24"/>
          <w:szCs w:val="24"/>
        </w:rPr>
        <w:t xml:space="preserve">взаимодействие с налоговыми органами в части собираемости налогов по муниципальному округу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>.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lastRenderedPageBreak/>
        <w:t xml:space="preserve">Реализация этих мер позволит обеспечить бюджетную устойчивость и исполнение расходных обязательств бюджета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>
        <w:rPr>
          <w:color w:val="000000"/>
          <w:sz w:val="24"/>
          <w:szCs w:val="24"/>
        </w:rPr>
        <w:t xml:space="preserve"> в 2018 году и плановом периоде 2019 и 2020 годов</w:t>
      </w:r>
      <w:r w:rsidRPr="00CF7304">
        <w:rPr>
          <w:color w:val="000000"/>
          <w:sz w:val="24"/>
          <w:szCs w:val="24"/>
        </w:rPr>
        <w:t>.</w:t>
      </w: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4. Доходы местного бюджета</w:t>
      </w:r>
    </w:p>
    <w:p w:rsidR="00812525" w:rsidRDefault="00812525" w:rsidP="00812525">
      <w:pPr>
        <w:ind w:firstLine="705"/>
        <w:jc w:val="both"/>
        <w:rPr>
          <w:color w:val="000000"/>
          <w:sz w:val="24"/>
          <w:szCs w:val="24"/>
        </w:rPr>
      </w:pPr>
      <w:proofErr w:type="gramStart"/>
      <w:r w:rsidRPr="00CF7304">
        <w:rPr>
          <w:color w:val="000000"/>
          <w:sz w:val="24"/>
          <w:szCs w:val="24"/>
        </w:rPr>
        <w:t xml:space="preserve">Доходы бюджета муниципального округа Ломоносовский </w:t>
      </w:r>
      <w:r w:rsidRPr="00B84208">
        <w:rPr>
          <w:color w:val="000000"/>
          <w:sz w:val="24"/>
          <w:szCs w:val="24"/>
        </w:rPr>
        <w:t xml:space="preserve">в 2018 году и плановом периоде 2019 и 2020 годов </w:t>
      </w:r>
      <w:r w:rsidRPr="00CF7304">
        <w:rPr>
          <w:color w:val="000000"/>
          <w:sz w:val="24"/>
          <w:szCs w:val="24"/>
        </w:rPr>
        <w:t>формируются за счет</w:t>
      </w:r>
      <w:r>
        <w:rPr>
          <w:color w:val="000000"/>
          <w:sz w:val="24"/>
          <w:szCs w:val="24"/>
        </w:rPr>
        <w:t>:</w:t>
      </w:r>
      <w:proofErr w:type="gramEnd"/>
    </w:p>
    <w:p w:rsidR="00812525" w:rsidRDefault="00812525" w:rsidP="00812525">
      <w:pPr>
        <w:ind w:left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ab/>
        <w:t>налоговых доходов в части: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отчислений от н</w:t>
      </w:r>
      <w:r w:rsidRPr="008E3E2B">
        <w:rPr>
          <w:color w:val="000000"/>
          <w:sz w:val="24"/>
          <w:szCs w:val="24"/>
        </w:rPr>
        <w:t>алог</w:t>
      </w:r>
      <w:r>
        <w:rPr>
          <w:color w:val="000000"/>
          <w:sz w:val="24"/>
          <w:szCs w:val="24"/>
        </w:rPr>
        <w:t>а</w:t>
      </w:r>
      <w:r w:rsidRPr="008E3E2B">
        <w:rPr>
          <w:color w:val="000000"/>
          <w:sz w:val="24"/>
          <w:szCs w:val="24"/>
        </w:rPr>
        <w:t xml:space="preserve"> на доходы физических лиц </w:t>
      </w:r>
      <w:r w:rsidRPr="00B84208">
        <w:rPr>
          <w:color w:val="000000"/>
          <w:sz w:val="24"/>
          <w:szCs w:val="24"/>
        </w:rPr>
        <w:t>по установленным Законом</w:t>
      </w:r>
      <w:r>
        <w:rPr>
          <w:color w:val="000000"/>
          <w:sz w:val="24"/>
          <w:szCs w:val="24"/>
        </w:rPr>
        <w:t xml:space="preserve"> города Москвы «О бюджете города Москвы на 2018 год</w:t>
      </w:r>
      <w:r w:rsidRPr="00B84208">
        <w:rPr>
          <w:color w:val="000000"/>
          <w:sz w:val="24"/>
          <w:szCs w:val="24"/>
        </w:rPr>
        <w:t xml:space="preserve"> и планов</w:t>
      </w:r>
      <w:r>
        <w:rPr>
          <w:color w:val="000000"/>
          <w:sz w:val="24"/>
          <w:szCs w:val="24"/>
        </w:rPr>
        <w:t>ый</w:t>
      </w:r>
      <w:r w:rsidRPr="00B84208">
        <w:rPr>
          <w:color w:val="000000"/>
          <w:sz w:val="24"/>
          <w:szCs w:val="24"/>
        </w:rPr>
        <w:t xml:space="preserve"> период 2019 и 2020</w:t>
      </w:r>
      <w:r>
        <w:rPr>
          <w:color w:val="000000"/>
          <w:sz w:val="24"/>
          <w:szCs w:val="24"/>
        </w:rPr>
        <w:t xml:space="preserve"> годов»</w:t>
      </w:r>
      <w:r w:rsidRPr="00B84208">
        <w:rPr>
          <w:color w:val="000000"/>
          <w:sz w:val="24"/>
          <w:szCs w:val="24"/>
        </w:rPr>
        <w:t xml:space="preserve"> нормативам с доходов</w:t>
      </w:r>
      <w:r>
        <w:rPr>
          <w:color w:val="000000"/>
          <w:sz w:val="24"/>
          <w:szCs w:val="24"/>
        </w:rPr>
        <w:t>:</w:t>
      </w:r>
    </w:p>
    <w:p w:rsidR="00812525" w:rsidRPr="00CF7304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Pr="008E3E2B">
        <w:rPr>
          <w:color w:val="000000"/>
          <w:sz w:val="24"/>
          <w:szCs w:val="24"/>
        </w:rPr>
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 статьями  </w:t>
      </w:r>
      <w:r w:rsidRPr="00CF7304">
        <w:rPr>
          <w:color w:val="000000"/>
          <w:sz w:val="24"/>
          <w:szCs w:val="24"/>
        </w:rPr>
        <w:t xml:space="preserve">227, 227.1 и 228 </w:t>
      </w:r>
      <w:r w:rsidRPr="008E3E2B">
        <w:rPr>
          <w:color w:val="000000"/>
          <w:sz w:val="24"/>
          <w:szCs w:val="24"/>
        </w:rPr>
        <w:t>Налогового кодекса Российской Федерации</w:t>
      </w:r>
      <w:r w:rsidRPr="00CF7304">
        <w:rPr>
          <w:color w:val="000000"/>
          <w:sz w:val="24"/>
          <w:szCs w:val="24"/>
        </w:rPr>
        <w:t>;</w:t>
      </w:r>
    </w:p>
    <w:p w:rsidR="00812525" w:rsidRPr="00CF7304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б) </w:t>
      </w:r>
      <w:r w:rsidRPr="008E3E2B">
        <w:rPr>
          <w:color w:val="000000"/>
          <w:sz w:val="24"/>
          <w:szCs w:val="24"/>
        </w:rPr>
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 в соответствии со статьей 227 Налогового кодекса Российской Федерации</w:t>
      </w:r>
      <w:r w:rsidRPr="00CF7304">
        <w:rPr>
          <w:color w:val="000000"/>
          <w:sz w:val="24"/>
          <w:szCs w:val="24"/>
        </w:rPr>
        <w:t>;</w:t>
      </w:r>
    </w:p>
    <w:p w:rsidR="00812525" w:rsidRPr="00CF7304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в) </w:t>
      </w:r>
      <w:proofErr w:type="gramStart"/>
      <w:r w:rsidRPr="008E3E2B">
        <w:rPr>
          <w:color w:val="000000"/>
          <w:sz w:val="24"/>
          <w:szCs w:val="24"/>
        </w:rPr>
        <w:t>полученных</w:t>
      </w:r>
      <w:proofErr w:type="gramEnd"/>
      <w:r w:rsidRPr="008E3E2B">
        <w:rPr>
          <w:color w:val="000000"/>
          <w:sz w:val="24"/>
          <w:szCs w:val="24"/>
        </w:rPr>
        <w:t xml:space="preserve"> физическими лицами в соответствии со статьей 228 Налогового кодекса Российской Федерации</w:t>
      </w:r>
      <w:r w:rsidRPr="00CF7304">
        <w:rPr>
          <w:color w:val="000000"/>
          <w:sz w:val="24"/>
          <w:szCs w:val="24"/>
        </w:rPr>
        <w:t>;</w:t>
      </w:r>
    </w:p>
    <w:p w:rsidR="00812525" w:rsidRPr="00CF7304" w:rsidRDefault="00812525" w:rsidP="00812525">
      <w:pPr>
        <w:shd w:val="clear" w:color="auto" w:fill="FFFFFF"/>
        <w:tabs>
          <w:tab w:val="left" w:pos="1418"/>
        </w:tabs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4.2. </w:t>
      </w:r>
      <w:r w:rsidRPr="00CF730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неналоговых доходов в части</w:t>
      </w:r>
      <w:r w:rsidRPr="00CF7304">
        <w:rPr>
          <w:color w:val="000000"/>
          <w:sz w:val="24"/>
          <w:szCs w:val="24"/>
        </w:rPr>
        <w:t>: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spellStart"/>
      <w:r w:rsidRPr="00CF7304">
        <w:rPr>
          <w:color w:val="000000"/>
          <w:sz w:val="24"/>
          <w:szCs w:val="24"/>
        </w:rPr>
        <w:t>a</w:t>
      </w:r>
      <w:proofErr w:type="spellEnd"/>
      <w:r w:rsidRPr="00CF7304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п</w:t>
      </w:r>
      <w:r w:rsidRPr="008E3E2B">
        <w:rPr>
          <w:color w:val="000000"/>
          <w:sz w:val="24"/>
          <w:szCs w:val="24"/>
        </w:rPr>
        <w:t>рочи</w:t>
      </w:r>
      <w:r>
        <w:rPr>
          <w:color w:val="000000"/>
          <w:sz w:val="24"/>
          <w:szCs w:val="24"/>
        </w:rPr>
        <w:t>х</w:t>
      </w:r>
      <w:r w:rsidRPr="008E3E2B">
        <w:rPr>
          <w:color w:val="000000"/>
          <w:sz w:val="24"/>
          <w:szCs w:val="24"/>
        </w:rPr>
        <w:t xml:space="preserve"> доход</w:t>
      </w:r>
      <w:r>
        <w:rPr>
          <w:color w:val="000000"/>
          <w:sz w:val="24"/>
          <w:szCs w:val="24"/>
        </w:rPr>
        <w:t>ов</w:t>
      </w:r>
      <w:r w:rsidRPr="008E3E2B">
        <w:rPr>
          <w:color w:val="000000"/>
          <w:sz w:val="24"/>
          <w:szCs w:val="24"/>
        </w:rPr>
        <w:t xml:space="preserve"> от оказания платных услуг (работ) получателями средств бюджетов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 xml:space="preserve"> - </w:t>
      </w:r>
      <w:r w:rsidRPr="00B97F4A">
        <w:t xml:space="preserve">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 w:rsidRPr="00B83F95">
        <w:t xml:space="preserve"> </w:t>
      </w:r>
      <w:r>
        <w:rPr>
          <w:color w:val="000000"/>
          <w:sz w:val="24"/>
          <w:szCs w:val="24"/>
        </w:rPr>
        <w:t>п</w:t>
      </w:r>
      <w:r w:rsidRPr="00B83F95">
        <w:rPr>
          <w:color w:val="000000"/>
          <w:sz w:val="24"/>
          <w:szCs w:val="24"/>
        </w:rPr>
        <w:t>рочи</w:t>
      </w:r>
      <w:r>
        <w:rPr>
          <w:color w:val="000000"/>
          <w:sz w:val="24"/>
          <w:szCs w:val="24"/>
        </w:rPr>
        <w:t>х</w:t>
      </w:r>
      <w:r w:rsidRPr="00B83F95">
        <w:rPr>
          <w:color w:val="000000"/>
          <w:sz w:val="24"/>
          <w:szCs w:val="24"/>
        </w:rPr>
        <w:t xml:space="preserve"> доход</w:t>
      </w:r>
      <w:r>
        <w:rPr>
          <w:color w:val="000000"/>
          <w:sz w:val="24"/>
          <w:szCs w:val="24"/>
        </w:rPr>
        <w:t>ов</w:t>
      </w:r>
      <w:r w:rsidRPr="00B83F95">
        <w:rPr>
          <w:color w:val="000000"/>
          <w:sz w:val="24"/>
          <w:szCs w:val="24"/>
        </w:rPr>
        <w:t xml:space="preserve"> от компенсации затрат  бюджетов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 xml:space="preserve"> -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</w:t>
      </w:r>
      <w:r w:rsidRPr="00B83F95">
        <w:t xml:space="preserve"> </w:t>
      </w:r>
      <w:r w:rsidRPr="005028E6">
        <w:rPr>
          <w:sz w:val="24"/>
          <w:szCs w:val="24"/>
        </w:rPr>
        <w:t>д</w:t>
      </w:r>
      <w:r>
        <w:rPr>
          <w:sz w:val="24"/>
          <w:szCs w:val="24"/>
        </w:rPr>
        <w:t>о</w:t>
      </w:r>
      <w:r w:rsidRPr="005028E6">
        <w:rPr>
          <w:color w:val="000000"/>
          <w:sz w:val="24"/>
          <w:szCs w:val="24"/>
        </w:rPr>
        <w:t>ход</w:t>
      </w:r>
      <w:r>
        <w:rPr>
          <w:color w:val="000000"/>
          <w:sz w:val="24"/>
          <w:szCs w:val="24"/>
        </w:rPr>
        <w:t>ов</w:t>
      </w:r>
      <w:r w:rsidRPr="00B83F95">
        <w:rPr>
          <w:color w:val="000000"/>
          <w:sz w:val="24"/>
          <w:szCs w:val="24"/>
        </w:rPr>
        <w:t xml:space="preserve"> от возмещения ущерба при возникновении страховых случаев по обязательному страхованию гражданской ответственности, когда </w:t>
      </w:r>
      <w:proofErr w:type="spellStart"/>
      <w:r w:rsidRPr="00B83F95">
        <w:rPr>
          <w:color w:val="000000"/>
          <w:sz w:val="24"/>
          <w:szCs w:val="24"/>
        </w:rPr>
        <w:t>выгодоприобретателями</w:t>
      </w:r>
      <w:proofErr w:type="spellEnd"/>
      <w:r w:rsidRPr="00B83F95">
        <w:rPr>
          <w:color w:val="000000"/>
          <w:sz w:val="24"/>
          <w:szCs w:val="24"/>
        </w:rPr>
        <w:t xml:space="preserve"> выступают получатели средств бюджетов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 xml:space="preserve"> -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</w:t>
      </w:r>
      <w:r w:rsidRPr="00B83F95">
        <w:t xml:space="preserve"> </w:t>
      </w:r>
      <w:r>
        <w:rPr>
          <w:color w:val="000000"/>
          <w:sz w:val="24"/>
          <w:szCs w:val="24"/>
        </w:rPr>
        <w:t>д</w:t>
      </w:r>
      <w:r w:rsidRPr="00B83F95">
        <w:rPr>
          <w:color w:val="000000"/>
          <w:sz w:val="24"/>
          <w:szCs w:val="24"/>
        </w:rPr>
        <w:t>оход</w:t>
      </w:r>
      <w:r>
        <w:rPr>
          <w:color w:val="000000"/>
          <w:sz w:val="24"/>
          <w:szCs w:val="24"/>
        </w:rPr>
        <w:t>ов</w:t>
      </w:r>
      <w:r w:rsidRPr="00B83F95">
        <w:rPr>
          <w:color w:val="000000"/>
          <w:sz w:val="24"/>
          <w:szCs w:val="24"/>
        </w:rPr>
        <w:t xml:space="preserve"> от возмещения ущерба при возникновении иных страховых случаев, когда </w:t>
      </w:r>
      <w:proofErr w:type="spellStart"/>
      <w:r w:rsidRPr="00B83F95">
        <w:rPr>
          <w:color w:val="000000"/>
          <w:sz w:val="24"/>
          <w:szCs w:val="24"/>
        </w:rPr>
        <w:t>выгодоприобретателями</w:t>
      </w:r>
      <w:proofErr w:type="spellEnd"/>
      <w:r w:rsidRPr="00B83F95">
        <w:rPr>
          <w:color w:val="000000"/>
          <w:sz w:val="24"/>
          <w:szCs w:val="24"/>
        </w:rPr>
        <w:t xml:space="preserve"> выступают получатели средств бюджетов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 xml:space="preserve"> -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</w:t>
      </w:r>
      <w:proofErr w:type="spellEnd"/>
      <w:r>
        <w:rPr>
          <w:color w:val="000000"/>
          <w:sz w:val="24"/>
          <w:szCs w:val="24"/>
        </w:rPr>
        <w:t>)</w:t>
      </w:r>
      <w:r w:rsidRPr="00B83F95">
        <w:t xml:space="preserve"> </w:t>
      </w:r>
      <w:r w:rsidRPr="005028E6">
        <w:rPr>
          <w:sz w:val="24"/>
          <w:szCs w:val="24"/>
        </w:rPr>
        <w:t>д</w:t>
      </w:r>
      <w:r>
        <w:rPr>
          <w:color w:val="000000"/>
          <w:sz w:val="24"/>
          <w:szCs w:val="24"/>
        </w:rPr>
        <w:t>енежных</w:t>
      </w:r>
      <w:r w:rsidRPr="00B83F95">
        <w:rPr>
          <w:color w:val="000000"/>
          <w:sz w:val="24"/>
          <w:szCs w:val="24"/>
        </w:rPr>
        <w:t xml:space="preserve"> взыскани</w:t>
      </w:r>
      <w:r>
        <w:rPr>
          <w:color w:val="000000"/>
          <w:sz w:val="24"/>
          <w:szCs w:val="24"/>
        </w:rPr>
        <w:t>й</w:t>
      </w:r>
      <w:r w:rsidRPr="00B83F95">
        <w:rPr>
          <w:color w:val="000000"/>
          <w:sz w:val="24"/>
          <w:szCs w:val="24"/>
        </w:rPr>
        <w:t xml:space="preserve"> (штраф</w:t>
      </w:r>
      <w:r>
        <w:rPr>
          <w:color w:val="000000"/>
          <w:sz w:val="24"/>
          <w:szCs w:val="24"/>
        </w:rPr>
        <w:t>ов</w:t>
      </w:r>
      <w:r w:rsidRPr="00B83F95">
        <w:rPr>
          <w:color w:val="000000"/>
          <w:sz w:val="24"/>
          <w:szCs w:val="24"/>
        </w:rPr>
        <w:t>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 xml:space="preserve"> -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</w:t>
      </w:r>
      <w:r w:rsidRPr="00B83F95">
        <w:t xml:space="preserve"> </w:t>
      </w:r>
      <w:r>
        <w:rPr>
          <w:color w:val="000000"/>
          <w:sz w:val="24"/>
          <w:szCs w:val="24"/>
        </w:rPr>
        <w:t>прочих</w:t>
      </w:r>
      <w:r w:rsidRPr="00B83F95">
        <w:rPr>
          <w:color w:val="000000"/>
          <w:sz w:val="24"/>
          <w:szCs w:val="24"/>
        </w:rPr>
        <w:t xml:space="preserve"> поступлени</w:t>
      </w:r>
      <w:r>
        <w:rPr>
          <w:color w:val="000000"/>
          <w:sz w:val="24"/>
          <w:szCs w:val="24"/>
        </w:rPr>
        <w:t>й</w:t>
      </w:r>
      <w:r w:rsidRPr="00B83F95">
        <w:rPr>
          <w:color w:val="000000"/>
          <w:sz w:val="24"/>
          <w:szCs w:val="24"/>
        </w:rPr>
        <w:t xml:space="preserve"> от денежных взысканий (штрафов) и иных сумм в возмещение ущерба, зачисляемы</w:t>
      </w:r>
      <w:r>
        <w:rPr>
          <w:color w:val="000000"/>
          <w:sz w:val="24"/>
          <w:szCs w:val="24"/>
        </w:rPr>
        <w:t>х</w:t>
      </w:r>
      <w:r w:rsidRPr="00B83F95">
        <w:rPr>
          <w:color w:val="000000"/>
          <w:sz w:val="24"/>
          <w:szCs w:val="24"/>
        </w:rPr>
        <w:t xml:space="preserve"> в бюджеты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 xml:space="preserve"> -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;</w:t>
      </w:r>
    </w:p>
    <w:p w:rsidR="00812525" w:rsidRPr="00CF7304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8E3E2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</w:t>
      </w:r>
      <w:r w:rsidRPr="00CF7304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невыясненных</w:t>
      </w:r>
      <w:r w:rsidRPr="00B83F95">
        <w:rPr>
          <w:color w:val="000000"/>
          <w:sz w:val="24"/>
          <w:szCs w:val="24"/>
        </w:rPr>
        <w:t xml:space="preserve"> поступлени</w:t>
      </w:r>
      <w:r>
        <w:rPr>
          <w:color w:val="000000"/>
          <w:sz w:val="24"/>
          <w:szCs w:val="24"/>
        </w:rPr>
        <w:t>й</w:t>
      </w:r>
      <w:r w:rsidRPr="00B83F95">
        <w:rPr>
          <w:color w:val="000000"/>
          <w:sz w:val="24"/>
          <w:szCs w:val="24"/>
        </w:rPr>
        <w:t>, зачисляемы</w:t>
      </w:r>
      <w:r>
        <w:rPr>
          <w:color w:val="000000"/>
          <w:sz w:val="24"/>
          <w:szCs w:val="24"/>
        </w:rPr>
        <w:t>х</w:t>
      </w:r>
      <w:r w:rsidRPr="00B83F95">
        <w:rPr>
          <w:color w:val="000000"/>
          <w:sz w:val="24"/>
          <w:szCs w:val="24"/>
        </w:rPr>
        <w:t xml:space="preserve"> в бюджеты внутригородских муниципальных образований городов федерального значения</w:t>
      </w:r>
      <w:r w:rsidRPr="00B97F4A">
        <w:t xml:space="preserve"> </w:t>
      </w:r>
      <w:r>
        <w:t xml:space="preserve">- </w:t>
      </w:r>
      <w:r w:rsidRPr="00B97F4A">
        <w:rPr>
          <w:color w:val="000000"/>
          <w:sz w:val="24"/>
          <w:szCs w:val="24"/>
        </w:rPr>
        <w:t>по нормативу 100 процентов</w:t>
      </w:r>
      <w:r>
        <w:rPr>
          <w:color w:val="000000"/>
          <w:sz w:val="24"/>
          <w:szCs w:val="24"/>
        </w:rPr>
        <w:t>.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4.3. </w:t>
      </w:r>
      <w:r>
        <w:rPr>
          <w:color w:val="000000"/>
          <w:sz w:val="24"/>
          <w:szCs w:val="24"/>
        </w:rPr>
        <w:t>б</w:t>
      </w:r>
      <w:r w:rsidRPr="00CF7304">
        <w:rPr>
          <w:color w:val="000000"/>
          <w:sz w:val="24"/>
          <w:szCs w:val="24"/>
        </w:rPr>
        <w:t>езвозмездных поступлений</w:t>
      </w:r>
      <w:r>
        <w:rPr>
          <w:color w:val="000000"/>
          <w:sz w:val="24"/>
          <w:szCs w:val="24"/>
        </w:rPr>
        <w:t>: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</w:t>
      </w:r>
      <w:r w:rsidRPr="005028E6">
        <w:rPr>
          <w:color w:val="000000"/>
          <w:sz w:val="24"/>
          <w:szCs w:val="24"/>
        </w:rPr>
        <w:t>рочи</w:t>
      </w:r>
      <w:r>
        <w:rPr>
          <w:color w:val="000000"/>
          <w:sz w:val="24"/>
          <w:szCs w:val="24"/>
        </w:rPr>
        <w:t>х межбюджетных</w:t>
      </w:r>
      <w:r w:rsidRPr="005028E6">
        <w:rPr>
          <w:color w:val="000000"/>
          <w:sz w:val="24"/>
          <w:szCs w:val="24"/>
        </w:rPr>
        <w:t xml:space="preserve"> трансферт</w:t>
      </w:r>
      <w:r>
        <w:rPr>
          <w:color w:val="000000"/>
          <w:sz w:val="24"/>
          <w:szCs w:val="24"/>
        </w:rPr>
        <w:t>ов, передаваемых</w:t>
      </w:r>
      <w:r w:rsidRPr="005028E6">
        <w:rPr>
          <w:color w:val="000000"/>
          <w:sz w:val="24"/>
          <w:szCs w:val="24"/>
        </w:rPr>
        <w:t xml:space="preserve"> бюджетам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 w:rsidRPr="005028E6">
        <w:t xml:space="preserve"> </w:t>
      </w:r>
      <w:r>
        <w:rPr>
          <w:color w:val="000000"/>
          <w:sz w:val="24"/>
          <w:szCs w:val="24"/>
        </w:rPr>
        <w:t>поступлений</w:t>
      </w:r>
      <w:r w:rsidRPr="005028E6">
        <w:rPr>
          <w:color w:val="000000"/>
          <w:sz w:val="24"/>
          <w:szCs w:val="24"/>
        </w:rPr>
        <w:t xml:space="preserve">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прочих безвозмездных</w:t>
      </w:r>
      <w:r w:rsidRPr="005028E6">
        <w:rPr>
          <w:color w:val="000000"/>
          <w:sz w:val="24"/>
          <w:szCs w:val="24"/>
        </w:rPr>
        <w:t xml:space="preserve"> поступлени</w:t>
      </w:r>
      <w:r>
        <w:rPr>
          <w:color w:val="000000"/>
          <w:sz w:val="24"/>
          <w:szCs w:val="24"/>
        </w:rPr>
        <w:t>й</w:t>
      </w:r>
      <w:r w:rsidRPr="005028E6">
        <w:rPr>
          <w:color w:val="000000"/>
          <w:sz w:val="24"/>
          <w:szCs w:val="24"/>
        </w:rPr>
        <w:t xml:space="preserve"> в бюджеты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</w:t>
      </w:r>
      <w:r w:rsidRPr="005028E6">
        <w:t xml:space="preserve"> </w:t>
      </w:r>
      <w:r w:rsidRPr="005028E6">
        <w:rPr>
          <w:sz w:val="24"/>
          <w:szCs w:val="24"/>
        </w:rPr>
        <w:t>д</w:t>
      </w:r>
      <w:r w:rsidRPr="005028E6">
        <w:rPr>
          <w:color w:val="000000"/>
          <w:sz w:val="24"/>
          <w:szCs w:val="24"/>
        </w:rPr>
        <w:t>оход</w:t>
      </w:r>
      <w:r>
        <w:rPr>
          <w:color w:val="000000"/>
          <w:sz w:val="24"/>
          <w:szCs w:val="24"/>
        </w:rPr>
        <w:t>ов</w:t>
      </w:r>
      <w:r w:rsidRPr="005028E6">
        <w:rPr>
          <w:color w:val="000000"/>
          <w:sz w:val="24"/>
          <w:szCs w:val="24"/>
        </w:rPr>
        <w:t xml:space="preserve">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д</w:t>
      </w:r>
      <w:proofErr w:type="spellEnd"/>
      <w:r>
        <w:rPr>
          <w:color w:val="000000"/>
          <w:sz w:val="24"/>
          <w:szCs w:val="24"/>
        </w:rPr>
        <w:t>)</w:t>
      </w:r>
      <w:r w:rsidRPr="005028E6">
        <w:t xml:space="preserve"> </w:t>
      </w:r>
      <w:r>
        <w:rPr>
          <w:color w:val="000000"/>
          <w:sz w:val="24"/>
          <w:szCs w:val="24"/>
        </w:rPr>
        <w:t>в</w:t>
      </w:r>
      <w:r w:rsidRPr="005028E6">
        <w:rPr>
          <w:color w:val="000000"/>
          <w:sz w:val="24"/>
          <w:szCs w:val="24"/>
        </w:rPr>
        <w:t>озврат</w:t>
      </w:r>
      <w:r>
        <w:rPr>
          <w:color w:val="000000"/>
          <w:sz w:val="24"/>
          <w:szCs w:val="24"/>
        </w:rPr>
        <w:t>ов</w:t>
      </w:r>
      <w:r w:rsidRPr="005028E6">
        <w:rPr>
          <w:color w:val="000000"/>
          <w:sz w:val="24"/>
          <w:szCs w:val="24"/>
        </w:rPr>
        <w:t xml:space="preserve">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</w:r>
      <w:r>
        <w:rPr>
          <w:color w:val="000000"/>
          <w:sz w:val="24"/>
          <w:szCs w:val="24"/>
        </w:rPr>
        <w:t>;</w:t>
      </w:r>
    </w:p>
    <w:p w:rsidR="00812525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</w:t>
      </w:r>
      <w:r w:rsidRPr="00B84208">
        <w:t xml:space="preserve"> </w:t>
      </w:r>
      <w:r>
        <w:rPr>
          <w:color w:val="000000"/>
          <w:sz w:val="24"/>
          <w:szCs w:val="24"/>
        </w:rPr>
        <w:t>п</w:t>
      </w:r>
      <w:r w:rsidRPr="00B84208">
        <w:rPr>
          <w:color w:val="000000"/>
          <w:sz w:val="24"/>
          <w:szCs w:val="24"/>
        </w:rPr>
        <w:t>еречислени</w:t>
      </w:r>
      <w:r>
        <w:rPr>
          <w:color w:val="000000"/>
          <w:sz w:val="24"/>
          <w:szCs w:val="24"/>
        </w:rPr>
        <w:t>й</w:t>
      </w:r>
      <w:r w:rsidRPr="00B84208">
        <w:rPr>
          <w:color w:val="000000"/>
          <w:sz w:val="24"/>
          <w:szCs w:val="24"/>
        </w:rPr>
        <w:t xml:space="preserve"> из бюджетов внутригородских муниципальных образований городов федерального</w:t>
      </w:r>
      <w:r>
        <w:rPr>
          <w:color w:val="000000"/>
          <w:sz w:val="24"/>
          <w:szCs w:val="24"/>
        </w:rPr>
        <w:t xml:space="preserve"> </w:t>
      </w:r>
      <w:r w:rsidRPr="00B84208">
        <w:rPr>
          <w:color w:val="000000"/>
          <w:sz w:val="24"/>
          <w:szCs w:val="24"/>
        </w:rPr>
        <w:t>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>
        <w:rPr>
          <w:color w:val="000000"/>
          <w:sz w:val="24"/>
          <w:szCs w:val="24"/>
        </w:rPr>
        <w:t>.</w:t>
      </w:r>
    </w:p>
    <w:p w:rsidR="00812525" w:rsidRPr="00CF7304" w:rsidRDefault="00812525" w:rsidP="00812525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 </w:t>
      </w: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5. Расходы местного бюджета</w:t>
      </w: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Расходы местного бюджета осуществляются в формах, предусмотренных Бюджетным Кодексом </w:t>
      </w:r>
      <w:r>
        <w:rPr>
          <w:color w:val="000000"/>
          <w:sz w:val="24"/>
          <w:szCs w:val="24"/>
        </w:rPr>
        <w:t>Российской Федерации</w:t>
      </w:r>
      <w:r w:rsidRPr="00CF7304">
        <w:rPr>
          <w:color w:val="000000"/>
          <w:sz w:val="24"/>
          <w:szCs w:val="24"/>
        </w:rPr>
        <w:t xml:space="preserve"> и Налоговым Кодексом </w:t>
      </w:r>
      <w:r w:rsidRPr="002750AA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t>,</w:t>
      </w:r>
      <w:r w:rsidRPr="00CF7304">
        <w:rPr>
          <w:color w:val="000000"/>
          <w:sz w:val="24"/>
          <w:szCs w:val="24"/>
        </w:rPr>
        <w:t xml:space="preserve"> согласно утвержденной сводной бюджетной росписи на очередной финансовый 201</w:t>
      </w:r>
      <w:r>
        <w:rPr>
          <w:color w:val="000000"/>
          <w:sz w:val="24"/>
          <w:szCs w:val="24"/>
        </w:rPr>
        <w:t>8</w:t>
      </w:r>
      <w:r w:rsidRPr="00CF7304">
        <w:rPr>
          <w:color w:val="000000"/>
          <w:sz w:val="24"/>
          <w:szCs w:val="24"/>
        </w:rPr>
        <w:t xml:space="preserve"> год и плановый период 201</w:t>
      </w:r>
      <w:r>
        <w:rPr>
          <w:color w:val="000000"/>
          <w:sz w:val="24"/>
          <w:szCs w:val="24"/>
        </w:rPr>
        <w:t>9</w:t>
      </w:r>
      <w:r w:rsidRPr="00CF7304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CF7304">
        <w:rPr>
          <w:color w:val="000000"/>
          <w:sz w:val="24"/>
          <w:szCs w:val="24"/>
        </w:rPr>
        <w:t xml:space="preserve"> годов.</w:t>
      </w: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Согласно статье 35 Устава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 xml:space="preserve"> администрация муниципального округа Ломоносовский самостоятельно определяет направления расходов средств местного бюджета в соответствии с вопросами местного значения, отнесенными законами к их компетенции.</w:t>
      </w: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 xml:space="preserve"> расходных обязательств.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Приоритетными направлениями бюджетных расходов на 201</w:t>
      </w:r>
      <w:r>
        <w:rPr>
          <w:color w:val="000000"/>
          <w:sz w:val="24"/>
          <w:szCs w:val="24"/>
        </w:rPr>
        <w:t>8 год и плановый период 2019</w:t>
      </w:r>
      <w:r w:rsidRPr="00CF7304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CF7304">
        <w:rPr>
          <w:color w:val="000000"/>
          <w:sz w:val="24"/>
          <w:szCs w:val="24"/>
        </w:rPr>
        <w:t xml:space="preserve"> годов являются:</w:t>
      </w:r>
    </w:p>
    <w:p w:rsidR="00812525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финансовое обеспечение расходов по оплате ежемесячного </w:t>
      </w:r>
      <w:proofErr w:type="gramStart"/>
      <w:r w:rsidRPr="00CF7304">
        <w:rPr>
          <w:color w:val="000000"/>
          <w:sz w:val="24"/>
          <w:szCs w:val="24"/>
        </w:rPr>
        <w:t>проезда депутата Совета депутатов муниципального округа</w:t>
      </w:r>
      <w:proofErr w:type="gramEnd"/>
      <w:r w:rsidRPr="00CF7304">
        <w:rPr>
          <w:color w:val="000000"/>
          <w:sz w:val="24"/>
          <w:szCs w:val="24"/>
        </w:rPr>
        <w:t xml:space="preserve"> Ломоносовский на всех видах городского пассажирского транспорта, за исключением такси и маршрутного такси;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 xml:space="preserve">- обеспечение деятельности администрации муниципального округа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>;</w:t>
      </w:r>
    </w:p>
    <w:p w:rsidR="00812525" w:rsidRPr="00CF7304" w:rsidRDefault="00812525" w:rsidP="0081252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F7304">
        <w:rPr>
          <w:color w:val="000000"/>
          <w:sz w:val="24"/>
          <w:szCs w:val="24"/>
        </w:rPr>
        <w:t>- финансовое обеспечение полномочий органов местного самоуправления по решению вопросов местного значения, в том числе принятых Советом депутатов муниципальных программ</w:t>
      </w:r>
      <w:r>
        <w:rPr>
          <w:color w:val="000000"/>
          <w:sz w:val="24"/>
          <w:szCs w:val="24"/>
        </w:rPr>
        <w:t>.</w:t>
      </w: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</w:p>
    <w:p w:rsidR="00812525" w:rsidRPr="00CF7304" w:rsidRDefault="00812525" w:rsidP="00812525">
      <w:pPr>
        <w:jc w:val="center"/>
        <w:rPr>
          <w:b/>
          <w:bCs/>
          <w:color w:val="000000"/>
          <w:sz w:val="24"/>
          <w:szCs w:val="24"/>
        </w:rPr>
      </w:pPr>
      <w:r w:rsidRPr="00CF7304">
        <w:rPr>
          <w:b/>
          <w:bCs/>
          <w:color w:val="000000"/>
          <w:sz w:val="24"/>
          <w:szCs w:val="24"/>
        </w:rPr>
        <w:t>6. Внешний аудит</w:t>
      </w:r>
    </w:p>
    <w:p w:rsidR="00812525" w:rsidRPr="00CF7304" w:rsidRDefault="00812525" w:rsidP="00812525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CF7304">
        <w:rPr>
          <w:color w:val="000000"/>
          <w:sz w:val="24"/>
          <w:szCs w:val="24"/>
        </w:rPr>
        <w:t>На основании статьи 264.4 Бюджетного кодекса Российской Федерации,</w:t>
      </w:r>
      <w:r w:rsidRPr="00CF7304">
        <w:rPr>
          <w:sz w:val="24"/>
          <w:szCs w:val="24"/>
        </w:rPr>
        <w:t xml:space="preserve"> </w:t>
      </w:r>
      <w:r w:rsidRPr="00CF7304">
        <w:rPr>
          <w:color w:val="000000"/>
          <w:sz w:val="24"/>
          <w:szCs w:val="24"/>
        </w:rPr>
        <w:t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Закона города Москвы от 6 ноября 2002 года № 56 «Об организации местного самоуправления в городе Москве», в соответствии с заключенным Соглашением от 12.08.2015 года № 208/01-14 «О передаче Контрольно-счетной палате</w:t>
      </w:r>
      <w:proofErr w:type="gramEnd"/>
      <w:r w:rsidRPr="00CF7304">
        <w:rPr>
          <w:color w:val="000000"/>
          <w:sz w:val="24"/>
          <w:szCs w:val="24"/>
        </w:rPr>
        <w:t xml:space="preserve"> Москвы полномочий по осуществлению внешнего муниципального финансового контроля в муниципальном округе </w:t>
      </w:r>
      <w:proofErr w:type="gramStart"/>
      <w:r w:rsidRPr="00CF7304">
        <w:rPr>
          <w:color w:val="000000"/>
          <w:sz w:val="24"/>
          <w:szCs w:val="24"/>
        </w:rPr>
        <w:t>Ломоносовский</w:t>
      </w:r>
      <w:proofErr w:type="gramEnd"/>
      <w:r w:rsidRPr="00CF7304">
        <w:rPr>
          <w:color w:val="000000"/>
          <w:sz w:val="24"/>
          <w:szCs w:val="24"/>
        </w:rPr>
        <w:t xml:space="preserve"> в городе Москве» Контрольно-счетная палата Москвы осуществляет функции внешнего муниципального финансового контроля в муниципальном округе Ломоносовский.</w:t>
      </w:r>
    </w:p>
    <w:p w:rsidR="00812525" w:rsidRDefault="00812525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Default="008577D6"/>
    <w:p w:rsidR="008577D6" w:rsidRPr="0083326B" w:rsidRDefault="008577D6" w:rsidP="008577D6">
      <w:pPr>
        <w:ind w:left="5387"/>
        <w:rPr>
          <w:sz w:val="24"/>
          <w:szCs w:val="24"/>
        </w:rPr>
      </w:pPr>
      <w:r w:rsidRPr="0083326B">
        <w:rPr>
          <w:sz w:val="24"/>
          <w:szCs w:val="24"/>
        </w:rPr>
        <w:lastRenderedPageBreak/>
        <w:t>Приложение 3</w:t>
      </w:r>
    </w:p>
    <w:p w:rsidR="008577D6" w:rsidRPr="0083326B" w:rsidRDefault="008577D6" w:rsidP="008577D6">
      <w:pPr>
        <w:ind w:left="5387"/>
        <w:rPr>
          <w:sz w:val="24"/>
          <w:szCs w:val="24"/>
        </w:rPr>
      </w:pPr>
      <w:r w:rsidRPr="0083326B">
        <w:rPr>
          <w:sz w:val="24"/>
          <w:szCs w:val="24"/>
        </w:rPr>
        <w:t xml:space="preserve">к решению Совета депутатов </w:t>
      </w:r>
    </w:p>
    <w:p w:rsidR="008577D6" w:rsidRPr="0083326B" w:rsidRDefault="008577D6" w:rsidP="008577D6">
      <w:pPr>
        <w:ind w:left="5387"/>
        <w:rPr>
          <w:sz w:val="24"/>
          <w:szCs w:val="24"/>
        </w:rPr>
      </w:pPr>
      <w:r w:rsidRPr="0083326B">
        <w:rPr>
          <w:sz w:val="24"/>
          <w:szCs w:val="24"/>
        </w:rPr>
        <w:t xml:space="preserve">муниципального округа </w:t>
      </w:r>
      <w:proofErr w:type="gramStart"/>
      <w:r w:rsidRPr="0083326B">
        <w:rPr>
          <w:sz w:val="24"/>
          <w:szCs w:val="24"/>
        </w:rPr>
        <w:t>Ломоносовский</w:t>
      </w:r>
      <w:proofErr w:type="gramEnd"/>
      <w:r w:rsidRPr="0083326B">
        <w:rPr>
          <w:sz w:val="24"/>
          <w:szCs w:val="24"/>
        </w:rPr>
        <w:t xml:space="preserve"> </w:t>
      </w:r>
    </w:p>
    <w:p w:rsidR="008577D6" w:rsidRPr="0083326B" w:rsidRDefault="008577D6" w:rsidP="008577D6">
      <w:pPr>
        <w:ind w:left="5387"/>
        <w:rPr>
          <w:sz w:val="24"/>
          <w:szCs w:val="24"/>
        </w:rPr>
      </w:pPr>
      <w:r w:rsidRPr="005E2417">
        <w:rPr>
          <w:sz w:val="24"/>
          <w:szCs w:val="24"/>
        </w:rPr>
        <w:t xml:space="preserve">от 14 ноября 2017 года № </w:t>
      </w:r>
      <w:r>
        <w:rPr>
          <w:sz w:val="24"/>
          <w:szCs w:val="24"/>
        </w:rPr>
        <w:t>05/01</w:t>
      </w:r>
    </w:p>
    <w:p w:rsidR="008577D6" w:rsidRDefault="008577D6" w:rsidP="008577D6">
      <w:pPr>
        <w:pStyle w:val="af3"/>
        <w:spacing w:after="0"/>
        <w:jc w:val="right"/>
        <w:rPr>
          <w:sz w:val="24"/>
          <w:szCs w:val="24"/>
        </w:rPr>
      </w:pPr>
    </w:p>
    <w:p w:rsidR="008577D6" w:rsidRDefault="008577D6" w:rsidP="008577D6">
      <w:pPr>
        <w:pStyle w:val="af3"/>
        <w:jc w:val="center"/>
        <w:rPr>
          <w:b/>
          <w:sz w:val="24"/>
          <w:szCs w:val="24"/>
        </w:rPr>
      </w:pPr>
      <w:r w:rsidRPr="008577D6">
        <w:rPr>
          <w:b/>
          <w:sz w:val="24"/>
          <w:szCs w:val="24"/>
        </w:rPr>
        <w:t>Предварительные итоги социально-экономического развития муниципального округа Ломоносовский за истекший период 2017 года и ожидаемые итоги социально-экономического развития за текущий финансовый год</w:t>
      </w:r>
    </w:p>
    <w:p w:rsidR="00851189" w:rsidRPr="008577D6" w:rsidRDefault="00851189" w:rsidP="008577D6">
      <w:pPr>
        <w:pStyle w:val="af3"/>
        <w:jc w:val="center"/>
        <w:rPr>
          <w:b/>
          <w:sz w:val="24"/>
          <w:szCs w:val="24"/>
        </w:rPr>
      </w:pPr>
    </w:p>
    <w:p w:rsidR="008577D6" w:rsidRDefault="008577D6" w:rsidP="008577D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83326B">
        <w:rPr>
          <w:b/>
          <w:bCs/>
          <w:sz w:val="24"/>
          <w:szCs w:val="24"/>
        </w:rPr>
        <w:t xml:space="preserve"> Предварительные итоги социально-экономического развития муниципального округа за истекший период текущего финансового года (за 9 месяцев 201</w:t>
      </w:r>
      <w:r w:rsidRPr="00965195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года)</w:t>
      </w:r>
      <w:r w:rsidR="004520E0">
        <w:rPr>
          <w:b/>
          <w:bCs/>
          <w:sz w:val="24"/>
          <w:szCs w:val="24"/>
        </w:rPr>
        <w:t xml:space="preserve"> </w:t>
      </w:r>
    </w:p>
    <w:p w:rsidR="004520E0" w:rsidRPr="0083326B" w:rsidRDefault="004520E0" w:rsidP="008577D6">
      <w:pPr>
        <w:ind w:firstLine="708"/>
        <w:jc w:val="center"/>
        <w:rPr>
          <w:b/>
          <w:bCs/>
          <w:sz w:val="24"/>
          <w:szCs w:val="24"/>
        </w:rPr>
      </w:pPr>
    </w:p>
    <w:p w:rsidR="008577D6" w:rsidRDefault="008577D6" w:rsidP="004520E0">
      <w:pPr>
        <w:pStyle w:val="21"/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4520E0">
        <w:rPr>
          <w:b/>
          <w:sz w:val="24"/>
          <w:szCs w:val="24"/>
        </w:rPr>
        <w:t>1.1. ДОХОДЫ</w:t>
      </w:r>
      <w:r w:rsidR="004520E0">
        <w:rPr>
          <w:b/>
          <w:sz w:val="24"/>
          <w:szCs w:val="24"/>
        </w:rPr>
        <w:t xml:space="preserve"> </w:t>
      </w:r>
    </w:p>
    <w:p w:rsidR="008577D6" w:rsidRPr="004520E0" w:rsidRDefault="008577D6" w:rsidP="008577D6">
      <w:pPr>
        <w:pStyle w:val="21"/>
        <w:spacing w:after="0" w:line="240" w:lineRule="auto"/>
        <w:ind w:firstLine="708"/>
        <w:jc w:val="both"/>
        <w:rPr>
          <w:sz w:val="24"/>
          <w:szCs w:val="24"/>
        </w:rPr>
      </w:pPr>
      <w:r w:rsidRPr="004520E0">
        <w:rPr>
          <w:sz w:val="24"/>
          <w:szCs w:val="24"/>
        </w:rPr>
        <w:t>За период 9 месяцев 2017 года показатели по доходам бюджета исполнены в сумме 14 39,3 тыс. руб., что составляет 68,73% годового плана утвержденных бюджетных назначений. Из них:</w:t>
      </w:r>
    </w:p>
    <w:p w:rsidR="008577D6" w:rsidRPr="0083326B" w:rsidRDefault="008577D6" w:rsidP="008577D6">
      <w:pPr>
        <w:ind w:firstLine="709"/>
        <w:jc w:val="both"/>
        <w:rPr>
          <w:sz w:val="24"/>
          <w:szCs w:val="24"/>
        </w:rPr>
      </w:pPr>
      <w:r w:rsidRPr="0083326B">
        <w:rPr>
          <w:sz w:val="24"/>
          <w:szCs w:val="24"/>
        </w:rPr>
        <w:t>1) налоговые поступления</w:t>
      </w:r>
      <w:r>
        <w:rPr>
          <w:sz w:val="24"/>
          <w:szCs w:val="24"/>
        </w:rPr>
        <w:t xml:space="preserve"> в сумме </w:t>
      </w:r>
      <w:r w:rsidRPr="00965195">
        <w:rPr>
          <w:sz w:val="24"/>
          <w:szCs w:val="24"/>
        </w:rPr>
        <w:t>12</w:t>
      </w:r>
      <w:r>
        <w:rPr>
          <w:sz w:val="24"/>
          <w:szCs w:val="24"/>
        </w:rPr>
        <w:t> 449,</w:t>
      </w:r>
      <w:r w:rsidRPr="00965195">
        <w:rPr>
          <w:sz w:val="24"/>
          <w:szCs w:val="24"/>
        </w:rPr>
        <w:t>7</w:t>
      </w:r>
      <w:r w:rsidRPr="0083326B">
        <w:rPr>
          <w:sz w:val="24"/>
          <w:szCs w:val="24"/>
        </w:rPr>
        <w:t xml:space="preserve"> тыс. руб.;</w:t>
      </w:r>
    </w:p>
    <w:p w:rsidR="008577D6" w:rsidRPr="0083326B" w:rsidRDefault="008577D6" w:rsidP="008577D6">
      <w:pPr>
        <w:ind w:firstLine="709"/>
        <w:jc w:val="both"/>
        <w:rPr>
          <w:sz w:val="24"/>
          <w:szCs w:val="24"/>
        </w:rPr>
      </w:pPr>
      <w:r w:rsidRPr="0083326B">
        <w:rPr>
          <w:sz w:val="24"/>
          <w:szCs w:val="24"/>
        </w:rPr>
        <w:t xml:space="preserve">2) </w:t>
      </w:r>
      <w:r>
        <w:rPr>
          <w:sz w:val="24"/>
          <w:szCs w:val="24"/>
        </w:rPr>
        <w:t>иные межбюджетные трансферты</w:t>
      </w:r>
      <w:r w:rsidRPr="0083326B">
        <w:rPr>
          <w:sz w:val="24"/>
          <w:szCs w:val="24"/>
        </w:rPr>
        <w:t xml:space="preserve"> из бюджета города Москвы </w:t>
      </w:r>
      <w:r>
        <w:rPr>
          <w:sz w:val="24"/>
          <w:szCs w:val="24"/>
        </w:rPr>
        <w:t xml:space="preserve">в сумме </w:t>
      </w:r>
      <w:r w:rsidRPr="00965195">
        <w:rPr>
          <w:sz w:val="24"/>
          <w:szCs w:val="24"/>
        </w:rPr>
        <w:t>1980</w:t>
      </w:r>
      <w:r w:rsidRPr="0083326B">
        <w:rPr>
          <w:sz w:val="24"/>
          <w:szCs w:val="24"/>
        </w:rPr>
        <w:t>,0 тыс. руб.;</w:t>
      </w:r>
    </w:p>
    <w:p w:rsidR="008577D6" w:rsidRPr="00C1122E" w:rsidRDefault="008577D6" w:rsidP="008577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</w:t>
      </w:r>
      <w:r w:rsidRPr="0083326B">
        <w:rPr>
          <w:sz w:val="24"/>
          <w:szCs w:val="24"/>
        </w:rPr>
        <w:t xml:space="preserve">рочие доходы в сумме </w:t>
      </w:r>
      <w:r>
        <w:rPr>
          <w:sz w:val="24"/>
          <w:szCs w:val="24"/>
        </w:rPr>
        <w:t>66,</w:t>
      </w:r>
      <w:r w:rsidRPr="00965195">
        <w:rPr>
          <w:sz w:val="24"/>
          <w:szCs w:val="24"/>
        </w:rPr>
        <w:t>5</w:t>
      </w:r>
      <w:r w:rsidRPr="0083326B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83326B">
        <w:rPr>
          <w:sz w:val="24"/>
          <w:szCs w:val="24"/>
        </w:rPr>
        <w:t>руб.</w:t>
      </w:r>
      <w:r>
        <w:rPr>
          <w:sz w:val="24"/>
          <w:szCs w:val="24"/>
        </w:rPr>
        <w:t>, что</w:t>
      </w:r>
      <w:r w:rsidRPr="0083326B">
        <w:rPr>
          <w:sz w:val="24"/>
          <w:szCs w:val="24"/>
        </w:rPr>
        <w:t xml:space="preserve"> составляет сумма перечисленного возмещения расходов (дебиторской задолженности) по временной нетрудоспособности и в связи с материнс</w:t>
      </w:r>
      <w:r>
        <w:rPr>
          <w:sz w:val="24"/>
          <w:szCs w:val="24"/>
        </w:rPr>
        <w:t>твом за 2015 год, поступившая из</w:t>
      </w:r>
      <w:r w:rsidRPr="0083326B">
        <w:rPr>
          <w:sz w:val="24"/>
          <w:szCs w:val="24"/>
        </w:rPr>
        <w:t xml:space="preserve"> Фонда социального страхования РФ.</w:t>
      </w:r>
    </w:p>
    <w:p w:rsidR="008577D6" w:rsidRPr="005E70FF" w:rsidRDefault="008577D6" w:rsidP="008577D6">
      <w:pPr>
        <w:ind w:firstLine="709"/>
        <w:jc w:val="both"/>
        <w:rPr>
          <w:sz w:val="24"/>
          <w:szCs w:val="24"/>
        </w:rPr>
      </w:pPr>
      <w:r w:rsidRPr="005E70FF">
        <w:rPr>
          <w:sz w:val="24"/>
          <w:szCs w:val="24"/>
        </w:rPr>
        <w:t>4) 43</w:t>
      </w:r>
      <w:r>
        <w:rPr>
          <w:sz w:val="24"/>
          <w:szCs w:val="24"/>
        </w:rPr>
        <w:t>,</w:t>
      </w:r>
      <w:r w:rsidRPr="005E70FF">
        <w:rPr>
          <w:sz w:val="24"/>
          <w:szCs w:val="24"/>
        </w:rPr>
        <w:t xml:space="preserve">0 </w:t>
      </w:r>
      <w:r>
        <w:rPr>
          <w:sz w:val="24"/>
          <w:szCs w:val="24"/>
        </w:rPr>
        <w:t>тыс</w:t>
      </w:r>
      <w:r w:rsidRPr="005E70FF">
        <w:rPr>
          <w:sz w:val="24"/>
          <w:szCs w:val="24"/>
        </w:rPr>
        <w:t>.</w:t>
      </w:r>
      <w:r>
        <w:rPr>
          <w:sz w:val="24"/>
          <w:szCs w:val="24"/>
        </w:rPr>
        <w:t xml:space="preserve"> руб</w:t>
      </w:r>
      <w:r w:rsidRPr="005E70FF">
        <w:rPr>
          <w:sz w:val="24"/>
          <w:szCs w:val="24"/>
        </w:rPr>
        <w:t xml:space="preserve">. – </w:t>
      </w:r>
      <w:r>
        <w:rPr>
          <w:sz w:val="24"/>
          <w:szCs w:val="24"/>
        </w:rPr>
        <w:t>возврат</w:t>
      </w:r>
      <w:r w:rsidRPr="005E70FF">
        <w:rPr>
          <w:sz w:val="24"/>
          <w:szCs w:val="24"/>
        </w:rPr>
        <w:t xml:space="preserve"> </w:t>
      </w:r>
      <w:r>
        <w:rPr>
          <w:sz w:val="24"/>
          <w:szCs w:val="24"/>
        </w:rPr>
        <w:t>остатков</w:t>
      </w:r>
      <w:r w:rsidRPr="005E70FF">
        <w:rPr>
          <w:sz w:val="24"/>
          <w:szCs w:val="24"/>
        </w:rPr>
        <w:t xml:space="preserve"> </w:t>
      </w:r>
      <w:r>
        <w:rPr>
          <w:sz w:val="24"/>
          <w:szCs w:val="24"/>
        </w:rPr>
        <w:t>межбюджетных трансфертов 2016 года.</w:t>
      </w:r>
    </w:p>
    <w:p w:rsidR="008577D6" w:rsidRPr="0083326B" w:rsidRDefault="008577D6" w:rsidP="008577D6">
      <w:pPr>
        <w:ind w:firstLine="708"/>
        <w:jc w:val="both"/>
        <w:rPr>
          <w:sz w:val="24"/>
          <w:szCs w:val="24"/>
        </w:rPr>
      </w:pPr>
      <w:r w:rsidRPr="0083326B">
        <w:rPr>
          <w:sz w:val="24"/>
          <w:szCs w:val="24"/>
        </w:rPr>
        <w:t xml:space="preserve">Невыясненные поступления в бюджете муниципального округа </w:t>
      </w:r>
      <w:proofErr w:type="gramStart"/>
      <w:r w:rsidRPr="0083326B">
        <w:rPr>
          <w:sz w:val="24"/>
          <w:szCs w:val="24"/>
        </w:rPr>
        <w:t>Ломоносовский</w:t>
      </w:r>
      <w:proofErr w:type="gramEnd"/>
      <w:r w:rsidRPr="0083326B">
        <w:rPr>
          <w:sz w:val="24"/>
          <w:szCs w:val="24"/>
        </w:rPr>
        <w:t xml:space="preserve"> по состоянию на 01.10.201</w:t>
      </w:r>
      <w:r>
        <w:rPr>
          <w:sz w:val="24"/>
          <w:szCs w:val="24"/>
        </w:rPr>
        <w:t>7</w:t>
      </w:r>
      <w:r w:rsidRPr="0083326B">
        <w:rPr>
          <w:sz w:val="24"/>
          <w:szCs w:val="24"/>
        </w:rPr>
        <w:t xml:space="preserve"> года отсутствуют.</w:t>
      </w:r>
    </w:p>
    <w:p w:rsidR="008577D6" w:rsidRDefault="008577D6" w:rsidP="008577D6">
      <w:pPr>
        <w:ind w:firstLine="708"/>
        <w:jc w:val="both"/>
        <w:rPr>
          <w:sz w:val="24"/>
          <w:szCs w:val="24"/>
        </w:rPr>
      </w:pPr>
      <w:r w:rsidRPr="0083326B">
        <w:rPr>
          <w:sz w:val="24"/>
          <w:szCs w:val="24"/>
        </w:rPr>
        <w:t>Средства, находящиеся во временном распоряжении</w:t>
      </w:r>
      <w:r>
        <w:rPr>
          <w:sz w:val="24"/>
          <w:szCs w:val="24"/>
        </w:rPr>
        <w:t>,</w:t>
      </w:r>
      <w:r w:rsidRPr="0083326B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141,4</w:t>
      </w:r>
      <w:r w:rsidRPr="0083326B">
        <w:rPr>
          <w:sz w:val="24"/>
          <w:szCs w:val="24"/>
        </w:rPr>
        <w:t xml:space="preserve"> тыс. руб., их составляют перечисления от организаций под финансовое обеспечение исполнения контрактов.</w:t>
      </w:r>
      <w:r w:rsidR="004520E0">
        <w:rPr>
          <w:sz w:val="24"/>
          <w:szCs w:val="24"/>
        </w:rPr>
        <w:t xml:space="preserve"> </w:t>
      </w:r>
    </w:p>
    <w:p w:rsidR="004520E0" w:rsidRPr="0083326B" w:rsidRDefault="004520E0" w:rsidP="008577D6">
      <w:pPr>
        <w:ind w:firstLine="708"/>
        <w:jc w:val="both"/>
        <w:rPr>
          <w:sz w:val="24"/>
          <w:szCs w:val="24"/>
        </w:rPr>
      </w:pPr>
    </w:p>
    <w:p w:rsidR="008577D6" w:rsidRDefault="008577D6" w:rsidP="008577D6">
      <w:pPr>
        <w:jc w:val="center"/>
        <w:rPr>
          <w:b/>
          <w:sz w:val="24"/>
          <w:szCs w:val="24"/>
        </w:rPr>
      </w:pPr>
      <w:r w:rsidRPr="0083326B">
        <w:rPr>
          <w:b/>
          <w:sz w:val="24"/>
          <w:szCs w:val="24"/>
        </w:rPr>
        <w:t>1.2. РАСХОДЫ</w:t>
      </w:r>
      <w:r w:rsidR="00851189">
        <w:rPr>
          <w:b/>
          <w:sz w:val="24"/>
          <w:szCs w:val="24"/>
        </w:rPr>
        <w:t xml:space="preserve"> </w:t>
      </w:r>
    </w:p>
    <w:p w:rsidR="00851189" w:rsidRPr="0083326B" w:rsidRDefault="00851189" w:rsidP="008577D6">
      <w:pPr>
        <w:jc w:val="center"/>
        <w:rPr>
          <w:b/>
          <w:sz w:val="24"/>
          <w:szCs w:val="24"/>
        </w:rPr>
      </w:pPr>
    </w:p>
    <w:p w:rsidR="008577D6" w:rsidRPr="0083326B" w:rsidRDefault="008577D6" w:rsidP="008577D6">
      <w:pPr>
        <w:ind w:firstLine="708"/>
        <w:jc w:val="both"/>
        <w:rPr>
          <w:sz w:val="24"/>
          <w:szCs w:val="24"/>
        </w:rPr>
      </w:pPr>
      <w:r w:rsidRPr="0083326B">
        <w:rPr>
          <w:sz w:val="24"/>
          <w:szCs w:val="24"/>
        </w:rPr>
        <w:t>За период 9 месяцев 201</w:t>
      </w:r>
      <w:r>
        <w:rPr>
          <w:sz w:val="24"/>
          <w:szCs w:val="24"/>
        </w:rPr>
        <w:t>7</w:t>
      </w:r>
      <w:r w:rsidRPr="0083326B">
        <w:rPr>
          <w:sz w:val="24"/>
          <w:szCs w:val="24"/>
        </w:rPr>
        <w:t xml:space="preserve"> года исполнение бюджета по расходам составляет </w:t>
      </w:r>
      <w:r>
        <w:rPr>
          <w:sz w:val="24"/>
          <w:szCs w:val="24"/>
        </w:rPr>
        <w:t>14771,0</w:t>
      </w:r>
      <w:r w:rsidRPr="0083326B">
        <w:rPr>
          <w:sz w:val="24"/>
          <w:szCs w:val="24"/>
        </w:rPr>
        <w:t xml:space="preserve"> тыс. руб. или </w:t>
      </w:r>
      <w:r>
        <w:rPr>
          <w:sz w:val="24"/>
          <w:szCs w:val="24"/>
        </w:rPr>
        <w:t>64,18</w:t>
      </w:r>
      <w:r w:rsidRPr="0083326B">
        <w:rPr>
          <w:sz w:val="24"/>
          <w:szCs w:val="24"/>
        </w:rPr>
        <w:t>%. Из них: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83326B">
        <w:rPr>
          <w:sz w:val="24"/>
          <w:szCs w:val="24"/>
        </w:rPr>
        <w:t xml:space="preserve">Расходы на функционирование представительного органа местного самоуправления запланированы в сумме 218,4 тыс. руб., </w:t>
      </w:r>
      <w:r>
        <w:rPr>
          <w:sz w:val="24"/>
          <w:szCs w:val="24"/>
        </w:rPr>
        <w:t xml:space="preserve">за истекший период не расходовались, так как </w:t>
      </w:r>
      <w:r w:rsidRPr="0083326B">
        <w:rPr>
          <w:sz w:val="24"/>
          <w:szCs w:val="24"/>
        </w:rPr>
        <w:t xml:space="preserve">депутаты </w:t>
      </w:r>
      <w:r>
        <w:rPr>
          <w:sz w:val="24"/>
          <w:szCs w:val="24"/>
        </w:rPr>
        <w:t xml:space="preserve">не </w:t>
      </w:r>
      <w:r w:rsidRPr="0083326B">
        <w:rPr>
          <w:sz w:val="24"/>
          <w:szCs w:val="24"/>
        </w:rPr>
        <w:t>польз</w:t>
      </w:r>
      <w:r>
        <w:rPr>
          <w:sz w:val="24"/>
          <w:szCs w:val="24"/>
        </w:rPr>
        <w:t>овались транспортными смарт-картами.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Расходы на функционирование администрации муниципального округа Ломоносовский запланированы в сумме 12137,2 тыс. руб., за отчетный период расходы произведены в сумме – 7364,7 тыс. руб., что составляет 60,7%. Экономия в отчетном периоде сложилась в результате проведения закупок на поставку товаров, работ, услуг по контрактной системе, а также в связи с тем, что планирование расходов бюджета на финансовый год осуществляется, исходя из нормативов расходных обязательств и расходы распределены неравномерно по кварталам.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Раздел/подраздел 0107 «Проведение выборов и референдумов» заплан</w:t>
      </w:r>
      <w:r>
        <w:rPr>
          <w:sz w:val="24"/>
          <w:szCs w:val="24"/>
        </w:rPr>
        <w:t>ирован в сумме 3364,1 тыс. руб.</w:t>
      </w:r>
      <w:r w:rsidRPr="00346139">
        <w:rPr>
          <w:sz w:val="24"/>
          <w:szCs w:val="24"/>
        </w:rPr>
        <w:t xml:space="preserve"> Расходы произведены в сумме – 3364,1 тыс. руб., что составляет 100%.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Раздел/подраздел «Другие общегосударственные вопросы» запланирован в сумме 446,1 тыс. руб., за отчетный период расходы произведены в сумме – 131,1 тыс. руб., что составляет 29,4%. Экономия в отчетном периоде сложилась в связи с тем, что по разделу планирование расходов бюджета производится преимущественно на 4 квартал.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Расходы на финансовое обеспечение гарантий пенсионеров муниципальной службы, раздел/подраздел 10 01, доплата к пенсии муниципальным служащим на 2017 год, запланированы в сумме 630,7 тыс. руб. Исполнение по подразделу 10 01 за 9 месяцев 2017 года составило в сумме 630,6 тыс. руб., что составляет 99,98% плана.</w:t>
      </w:r>
    </w:p>
    <w:p w:rsidR="008577D6" w:rsidRPr="00346139" w:rsidRDefault="008577D6" w:rsidP="00BC21D2">
      <w:pPr>
        <w:numPr>
          <w:ilvl w:val="2"/>
          <w:numId w:val="21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lastRenderedPageBreak/>
        <w:t xml:space="preserve">Подраздел 10 06 запланировано расходов в сумме 694,4 тыс. руб. на выплату компенсаций по </w:t>
      </w:r>
      <w:r>
        <w:rPr>
          <w:sz w:val="24"/>
          <w:szCs w:val="24"/>
        </w:rPr>
        <w:t>санаторно-курортному</w:t>
      </w:r>
      <w:r w:rsidRPr="003461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лечению и </w:t>
      </w:r>
      <w:r w:rsidRPr="00346139">
        <w:rPr>
          <w:sz w:val="24"/>
          <w:szCs w:val="24"/>
        </w:rPr>
        <w:t>медицинскому обслуживанию</w:t>
      </w:r>
      <w:r>
        <w:rPr>
          <w:sz w:val="24"/>
          <w:szCs w:val="24"/>
        </w:rPr>
        <w:t xml:space="preserve">  </w:t>
      </w:r>
      <w:r w:rsidRPr="00346139">
        <w:rPr>
          <w:sz w:val="24"/>
          <w:szCs w:val="24"/>
        </w:rPr>
        <w:t>пенсионеров муниципальной службы на 2017 год. Расходы по статье носят заявительный характер и планируются на 4 квартал 2017 года.</w:t>
      </w:r>
    </w:p>
    <w:p w:rsidR="008577D6" w:rsidRPr="0057263D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>на проведение праздничных и социально-значимых мероприятий для населения запланированы в сумме</w:t>
      </w:r>
      <w:r w:rsidRPr="00346139">
        <w:rPr>
          <w:sz w:val="24"/>
          <w:szCs w:val="24"/>
        </w:rPr>
        <w:t xml:space="preserve"> </w:t>
      </w:r>
      <w:r>
        <w:rPr>
          <w:sz w:val="24"/>
          <w:szCs w:val="24"/>
        </w:rPr>
        <w:t>1744,1</w:t>
      </w:r>
      <w:r w:rsidRPr="00346139">
        <w:rPr>
          <w:sz w:val="24"/>
          <w:szCs w:val="24"/>
        </w:rPr>
        <w:t xml:space="preserve"> тыс. руб., исполнены в сумме – </w:t>
      </w:r>
      <w:r>
        <w:rPr>
          <w:sz w:val="24"/>
          <w:szCs w:val="24"/>
        </w:rPr>
        <w:t>736,7 тыс.</w:t>
      </w:r>
      <w:r w:rsidRPr="00346139">
        <w:rPr>
          <w:sz w:val="24"/>
          <w:szCs w:val="24"/>
        </w:rPr>
        <w:t xml:space="preserve"> руб</w:t>
      </w:r>
      <w:r>
        <w:rPr>
          <w:sz w:val="24"/>
          <w:szCs w:val="24"/>
        </w:rPr>
        <w:t>лей</w:t>
      </w:r>
      <w:r w:rsidRPr="00346139">
        <w:rPr>
          <w:sz w:val="24"/>
          <w:szCs w:val="24"/>
        </w:rPr>
        <w:t xml:space="preserve"> или 4</w:t>
      </w:r>
      <w:r>
        <w:rPr>
          <w:sz w:val="24"/>
          <w:szCs w:val="24"/>
        </w:rPr>
        <w:t>2</w:t>
      </w:r>
      <w:r w:rsidRPr="00346139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346139">
        <w:rPr>
          <w:sz w:val="24"/>
          <w:szCs w:val="24"/>
        </w:rPr>
        <w:t xml:space="preserve">%. Исполнение по данному направлению планируется неравномерно по кварталам, часть мероприятий запланирована на 4 квартал. 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информирование жителей о деятельности органов местного самоуправления запланированы в сумме 1040,0 тыс. руб., исполнены в сумме 563,8 тыс. рублей или 54,2%.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Межбюджетный трансферт из бюджета города Москвы запланирован на 2017 год в сумме 2 640,0 тыс. руб., поступил в сумме 1980,0 тыс. руб., выплачен за 1-3 кварталы в сумме 1980,0 тыс. руб. на осуществление поощрения депутатов Совета депутатов муниципального округа Ломоносовский за 1-3 кварталы 2017 года на основании соответствующих решений Совета депутатов муниципального округа Ломоносовский. Остаток межбюджетного трансферта по состоянию на 01.10.2017 года отсутствует.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 xml:space="preserve">Резервный фонд органов местного самоуправления на 2017 год составляет 100,0 тыс. руб. Средства резервного фонда в отчетном периоде не расходовались в связи с отсутствием чрезвычайных ситуаций. 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Муниципальный долг по состоянию на 01.10.2017</w:t>
      </w:r>
      <w:r>
        <w:rPr>
          <w:sz w:val="24"/>
          <w:szCs w:val="24"/>
        </w:rPr>
        <w:t xml:space="preserve"> года отсутствует.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Муниципальные заимствования в отчетном периоде не производились.</w:t>
      </w:r>
    </w:p>
    <w:p w:rsidR="008577D6" w:rsidRPr="00346139" w:rsidRDefault="008577D6" w:rsidP="008577D6">
      <w:pPr>
        <w:numPr>
          <w:ilvl w:val="2"/>
          <w:numId w:val="21"/>
        </w:numPr>
        <w:spacing w:after="200"/>
        <w:ind w:left="0" w:firstLine="0"/>
        <w:jc w:val="both"/>
        <w:rPr>
          <w:sz w:val="24"/>
          <w:szCs w:val="24"/>
        </w:rPr>
      </w:pPr>
      <w:r w:rsidRPr="00346139">
        <w:rPr>
          <w:sz w:val="24"/>
          <w:szCs w:val="24"/>
        </w:rPr>
        <w:t>Муниципальные гарантии в отчетном периоде не предоставлялись.</w:t>
      </w:r>
    </w:p>
    <w:p w:rsidR="008577D6" w:rsidRDefault="008577D6" w:rsidP="008577D6">
      <w:pPr>
        <w:jc w:val="center"/>
        <w:rPr>
          <w:b/>
          <w:sz w:val="24"/>
          <w:szCs w:val="24"/>
        </w:rPr>
      </w:pPr>
      <w:r w:rsidRPr="00E34A98">
        <w:rPr>
          <w:b/>
          <w:sz w:val="24"/>
          <w:szCs w:val="24"/>
        </w:rPr>
        <w:t>1.3. Источники финансирования дефицита бюджета</w:t>
      </w:r>
    </w:p>
    <w:p w:rsidR="004520E0" w:rsidRPr="00E34A98" w:rsidRDefault="004520E0" w:rsidP="00BC21D2">
      <w:pPr>
        <w:spacing w:line="276" w:lineRule="auto"/>
        <w:jc w:val="center"/>
        <w:rPr>
          <w:b/>
          <w:sz w:val="24"/>
          <w:szCs w:val="24"/>
        </w:rPr>
      </w:pPr>
    </w:p>
    <w:p w:rsidR="008577D6" w:rsidRDefault="008577D6" w:rsidP="00BC21D2">
      <w:pPr>
        <w:spacing w:line="276" w:lineRule="auto"/>
        <w:ind w:firstLine="708"/>
        <w:jc w:val="both"/>
        <w:rPr>
          <w:sz w:val="24"/>
          <w:szCs w:val="24"/>
        </w:rPr>
      </w:pPr>
      <w:r w:rsidRPr="0083326B">
        <w:rPr>
          <w:sz w:val="24"/>
          <w:szCs w:val="24"/>
        </w:rPr>
        <w:t>Предусмотренный плановыми показателями дефицит бюджета составляет 1</w:t>
      </w:r>
      <w:r>
        <w:rPr>
          <w:sz w:val="24"/>
          <w:szCs w:val="24"/>
        </w:rPr>
        <w:t> 860,0</w:t>
      </w:r>
      <w:r w:rsidRPr="0083326B">
        <w:rPr>
          <w:sz w:val="24"/>
          <w:szCs w:val="24"/>
        </w:rPr>
        <w:t xml:space="preserve"> тыс. руб. </w:t>
      </w:r>
      <w:r>
        <w:rPr>
          <w:sz w:val="24"/>
          <w:szCs w:val="24"/>
        </w:rPr>
        <w:t xml:space="preserve">Фактический дефицит бюджета за 9 месяцев 2017 года составил – 231 735,19 руб., что составляет 1% запланированной расходной части местного бюджета. </w:t>
      </w:r>
      <w:r w:rsidRPr="0083326B">
        <w:rPr>
          <w:sz w:val="24"/>
          <w:szCs w:val="24"/>
        </w:rPr>
        <w:t>Источником покрытия дефицита бюджета на 201</w:t>
      </w:r>
      <w:r>
        <w:rPr>
          <w:sz w:val="24"/>
          <w:szCs w:val="24"/>
        </w:rPr>
        <w:t>7 год являются внутренние</w:t>
      </w:r>
      <w:r w:rsidRPr="0083326B">
        <w:rPr>
          <w:sz w:val="24"/>
          <w:szCs w:val="24"/>
        </w:rPr>
        <w:t xml:space="preserve"> источник</w:t>
      </w:r>
      <w:r>
        <w:rPr>
          <w:sz w:val="24"/>
          <w:szCs w:val="24"/>
        </w:rPr>
        <w:t>и</w:t>
      </w:r>
      <w:r w:rsidRPr="0083326B">
        <w:rPr>
          <w:sz w:val="24"/>
          <w:szCs w:val="24"/>
        </w:rPr>
        <w:t xml:space="preserve"> финансирования дефицита бюджета.</w:t>
      </w:r>
      <w:r w:rsidR="004520E0">
        <w:rPr>
          <w:sz w:val="24"/>
          <w:szCs w:val="24"/>
        </w:rPr>
        <w:t xml:space="preserve"> </w:t>
      </w:r>
    </w:p>
    <w:p w:rsidR="004520E0" w:rsidRPr="0083326B" w:rsidRDefault="004520E0" w:rsidP="008577D6">
      <w:pPr>
        <w:ind w:firstLine="708"/>
        <w:jc w:val="both"/>
        <w:rPr>
          <w:sz w:val="24"/>
          <w:szCs w:val="24"/>
        </w:rPr>
      </w:pPr>
    </w:p>
    <w:p w:rsidR="008577D6" w:rsidRPr="0083326B" w:rsidRDefault="008577D6" w:rsidP="008577D6">
      <w:pPr>
        <w:numPr>
          <w:ilvl w:val="0"/>
          <w:numId w:val="21"/>
        </w:numPr>
        <w:spacing w:after="200" w:line="276" w:lineRule="auto"/>
        <w:jc w:val="center"/>
        <w:rPr>
          <w:b/>
          <w:sz w:val="24"/>
          <w:szCs w:val="24"/>
        </w:rPr>
      </w:pPr>
      <w:r w:rsidRPr="0083326B">
        <w:rPr>
          <w:b/>
          <w:sz w:val="24"/>
          <w:szCs w:val="24"/>
        </w:rPr>
        <w:t xml:space="preserve"> Ожидаемые итоги социально-экономического развития за текущий финансовый год</w:t>
      </w:r>
    </w:p>
    <w:p w:rsidR="008577D6" w:rsidRPr="004520E0" w:rsidRDefault="008577D6" w:rsidP="00851189">
      <w:pPr>
        <w:pStyle w:val="33"/>
        <w:spacing w:before="120" w:line="276" w:lineRule="auto"/>
        <w:ind w:left="284" w:firstLine="255"/>
        <w:rPr>
          <w:sz w:val="24"/>
          <w:szCs w:val="24"/>
        </w:rPr>
      </w:pPr>
      <w:r w:rsidRPr="004520E0">
        <w:rPr>
          <w:sz w:val="24"/>
          <w:szCs w:val="24"/>
        </w:rPr>
        <w:t xml:space="preserve">По состоянию на 01 октября 2017 года поступление доходной части бюджета составило сумму 14539,3 тыс. руб., что составляет 68,73% утвержденных бюджетных назначений, при этом поступление налоговых доходов бюджета составляет сумму 12449,7 тыс. руб., что составляет 67,24% планируемых налоговых поступлений. </w:t>
      </w:r>
      <w:proofErr w:type="gramStart"/>
      <w:r w:rsidRPr="004520E0">
        <w:rPr>
          <w:sz w:val="24"/>
          <w:szCs w:val="24"/>
        </w:rPr>
        <w:t>Таким образом, анализ доходной части показывает недостаточность поступлений доходов за истекший период 2017 года, снижение показателей по сравнению с плановым составляет 6,27% против превышения на 4,65% в аналогичном периоде прошлого года.</w:t>
      </w:r>
      <w:proofErr w:type="gramEnd"/>
      <w:r w:rsidRPr="004520E0">
        <w:rPr>
          <w:sz w:val="24"/>
          <w:szCs w:val="24"/>
        </w:rPr>
        <w:t xml:space="preserve"> Таким образом, при сохранении указанной тенденции, по итогам 2017 года можно ожидать исполнения доходной части местного бюджета в размере 89,65-92% от годового плана.</w:t>
      </w:r>
    </w:p>
    <w:p w:rsidR="008577D6" w:rsidRPr="004520E0" w:rsidRDefault="008577D6" w:rsidP="008577D6">
      <w:pPr>
        <w:pStyle w:val="33"/>
        <w:ind w:firstLine="540"/>
        <w:rPr>
          <w:sz w:val="24"/>
          <w:szCs w:val="24"/>
        </w:rPr>
      </w:pPr>
      <w:r w:rsidRPr="004520E0">
        <w:rPr>
          <w:sz w:val="24"/>
          <w:szCs w:val="24"/>
        </w:rPr>
        <w:t>По расходам бюджета за период 9 месяцев 2017 года израсходовано 14771,0 тыс. руб. или 64,18% от плановых показателей. По итогам 2017 года исполнение местного бюджета по расходам можно ожидать на уровне 2016 года.</w:t>
      </w:r>
    </w:p>
    <w:p w:rsidR="008577D6" w:rsidRPr="00BC21D2" w:rsidRDefault="008577D6" w:rsidP="00BC21D2">
      <w:pPr>
        <w:pStyle w:val="21"/>
        <w:jc w:val="center"/>
        <w:rPr>
          <w:b/>
          <w:sz w:val="24"/>
          <w:szCs w:val="24"/>
        </w:rPr>
      </w:pPr>
      <w:r w:rsidRPr="00BC21D2">
        <w:rPr>
          <w:b/>
          <w:sz w:val="24"/>
          <w:szCs w:val="24"/>
        </w:rPr>
        <w:lastRenderedPageBreak/>
        <w:t>Динамика основных параметров бюджета муниципального округа Ломоносовский за прошедший, текущий годы и на 2018 год и плановый период 2019 и 2020 годов.</w:t>
      </w:r>
    </w:p>
    <w:p w:rsidR="008577D6" w:rsidRPr="0083326B" w:rsidRDefault="008577D6" w:rsidP="008577D6">
      <w:pPr>
        <w:pStyle w:val="21"/>
        <w:jc w:val="right"/>
        <w:rPr>
          <w:b/>
          <w:bCs/>
          <w:szCs w:val="24"/>
        </w:rPr>
      </w:pPr>
      <w:r w:rsidRPr="0083326B">
        <w:rPr>
          <w:b/>
          <w:bCs/>
          <w:szCs w:val="24"/>
        </w:rPr>
        <w:t>Таблица (тыс. руб.)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1559"/>
        <w:gridCol w:w="1276"/>
        <w:gridCol w:w="1701"/>
        <w:gridCol w:w="1134"/>
        <w:gridCol w:w="1134"/>
        <w:gridCol w:w="1134"/>
      </w:tblGrid>
      <w:tr w:rsidR="008577D6" w:rsidRPr="0083326B" w:rsidTr="008577D6">
        <w:trPr>
          <w:cantSplit/>
        </w:trPr>
        <w:tc>
          <w:tcPr>
            <w:tcW w:w="2411" w:type="dxa"/>
            <w:vMerge w:val="restart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gridSpan w:val="2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Отчетные данные</w:t>
            </w:r>
          </w:p>
        </w:tc>
        <w:tc>
          <w:tcPr>
            <w:tcW w:w="1701" w:type="dxa"/>
            <w:vMerge w:val="restart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Уточненные бюджетные показатели на 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3326B"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  <w:t xml:space="preserve"> (план)</w:t>
            </w:r>
          </w:p>
        </w:tc>
        <w:tc>
          <w:tcPr>
            <w:tcW w:w="3402" w:type="dxa"/>
            <w:gridSpan w:val="3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Проект</w:t>
            </w:r>
          </w:p>
        </w:tc>
      </w:tr>
      <w:tr w:rsidR="008577D6" w:rsidRPr="0083326B" w:rsidTr="008577D6">
        <w:trPr>
          <w:cantSplit/>
        </w:trPr>
        <w:tc>
          <w:tcPr>
            <w:tcW w:w="2411" w:type="dxa"/>
            <w:vMerge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701" w:type="dxa"/>
            <w:vMerge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83326B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83326B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center"/>
              <w:rPr>
                <w:b/>
                <w:bCs/>
                <w:sz w:val="24"/>
                <w:szCs w:val="24"/>
              </w:rPr>
            </w:pPr>
            <w:r w:rsidRPr="0083326B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83326B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8577D6" w:rsidRPr="0083326B" w:rsidTr="008577D6">
        <w:tc>
          <w:tcPr>
            <w:tcW w:w="2411" w:type="dxa"/>
          </w:tcPr>
          <w:p w:rsidR="008577D6" w:rsidRPr="0083326B" w:rsidRDefault="008577D6" w:rsidP="008577D6">
            <w:pPr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Доходы, всего</w:t>
            </w: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83326B">
              <w:rPr>
                <w:sz w:val="24"/>
                <w:szCs w:val="24"/>
              </w:rPr>
              <w:t>946,4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19 205,1</w:t>
            </w:r>
          </w:p>
        </w:tc>
        <w:tc>
          <w:tcPr>
            <w:tcW w:w="1701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21 155,0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</w:tr>
      <w:tr w:rsidR="008577D6" w:rsidRPr="0083326B" w:rsidTr="008577D6">
        <w:tc>
          <w:tcPr>
            <w:tcW w:w="2411" w:type="dxa"/>
          </w:tcPr>
          <w:p w:rsidR="008577D6" w:rsidRPr="0083326B" w:rsidRDefault="008577D6" w:rsidP="008577D6">
            <w:pPr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 в т.ч. межбюджетные трансферты из бюджета города Москвы</w:t>
            </w: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2 880,0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2</w:t>
            </w:r>
            <w:r w:rsidRPr="0083326B">
              <w:rPr>
                <w:sz w:val="24"/>
                <w:szCs w:val="24"/>
                <w:lang w:val="en-US"/>
              </w:rPr>
              <w:t>0</w:t>
            </w:r>
            <w:r w:rsidRPr="0083326B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2 640,0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</w:tr>
      <w:tr w:rsidR="008577D6" w:rsidRPr="0083326B" w:rsidTr="008577D6">
        <w:tc>
          <w:tcPr>
            <w:tcW w:w="2411" w:type="dxa"/>
          </w:tcPr>
          <w:p w:rsidR="008577D6" w:rsidRPr="0083326B" w:rsidRDefault="008577D6" w:rsidP="008577D6">
            <w:pPr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-субвенции</w:t>
            </w: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</w:tr>
      <w:tr w:rsidR="008577D6" w:rsidRPr="0083326B" w:rsidTr="008577D6">
        <w:tc>
          <w:tcPr>
            <w:tcW w:w="2411" w:type="dxa"/>
          </w:tcPr>
          <w:p w:rsidR="008577D6" w:rsidRPr="0083326B" w:rsidRDefault="008577D6" w:rsidP="008577D6">
            <w:pPr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-прочие межбюджетные трансферты</w:t>
            </w: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2 880,0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332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</w:t>
            </w:r>
            <w:r w:rsidRPr="0083326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2 640,0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</w:tr>
      <w:tr w:rsidR="008577D6" w:rsidRPr="0083326B" w:rsidTr="008577D6">
        <w:tc>
          <w:tcPr>
            <w:tcW w:w="2411" w:type="dxa"/>
          </w:tcPr>
          <w:p w:rsidR="008577D6" w:rsidRPr="0083326B" w:rsidRDefault="008577D6" w:rsidP="008577D6">
            <w:pPr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Расходы, всего</w:t>
            </w: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83326B">
              <w:rPr>
                <w:sz w:val="24"/>
                <w:szCs w:val="24"/>
              </w:rPr>
              <w:t>496,5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18 256,3</w:t>
            </w:r>
          </w:p>
        </w:tc>
        <w:tc>
          <w:tcPr>
            <w:tcW w:w="1701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23 015,0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</w:tr>
      <w:tr w:rsidR="008577D6" w:rsidRPr="0083326B" w:rsidTr="008577D6">
        <w:tc>
          <w:tcPr>
            <w:tcW w:w="2411" w:type="dxa"/>
          </w:tcPr>
          <w:p w:rsidR="008577D6" w:rsidRPr="0083326B" w:rsidRDefault="008577D6" w:rsidP="008577D6">
            <w:pPr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Дефицит</w:t>
            </w:r>
            <w:proofErr w:type="gramStart"/>
            <w:r w:rsidRPr="0083326B">
              <w:rPr>
                <w:sz w:val="24"/>
                <w:szCs w:val="24"/>
              </w:rPr>
              <w:t xml:space="preserve"> (-) /</w:t>
            </w:r>
            <w:proofErr w:type="spellStart"/>
            <w:proofErr w:type="gramEnd"/>
            <w:r w:rsidRPr="0083326B">
              <w:rPr>
                <w:sz w:val="24"/>
                <w:szCs w:val="24"/>
              </w:rPr>
              <w:t>профицит</w:t>
            </w:r>
            <w:proofErr w:type="spellEnd"/>
            <w:r w:rsidRPr="0083326B">
              <w:rPr>
                <w:sz w:val="24"/>
                <w:szCs w:val="24"/>
              </w:rPr>
              <w:t xml:space="preserve"> (+), всего</w:t>
            </w:r>
          </w:p>
        </w:tc>
        <w:tc>
          <w:tcPr>
            <w:tcW w:w="1559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83326B">
              <w:rPr>
                <w:sz w:val="24"/>
                <w:szCs w:val="24"/>
              </w:rPr>
              <w:t>449,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948,8</w:t>
            </w:r>
          </w:p>
        </w:tc>
        <w:tc>
          <w:tcPr>
            <w:tcW w:w="1701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-1 860,0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77D6" w:rsidRPr="0083326B" w:rsidRDefault="008577D6" w:rsidP="008577D6">
            <w:pPr>
              <w:jc w:val="right"/>
              <w:rPr>
                <w:sz w:val="24"/>
                <w:szCs w:val="24"/>
              </w:rPr>
            </w:pPr>
            <w:r w:rsidRPr="0083326B">
              <w:rPr>
                <w:sz w:val="24"/>
                <w:szCs w:val="24"/>
              </w:rPr>
              <w:t>-</w:t>
            </w:r>
          </w:p>
        </w:tc>
      </w:tr>
    </w:tbl>
    <w:p w:rsidR="008577D6" w:rsidRPr="0083326B" w:rsidRDefault="008577D6" w:rsidP="008577D6">
      <w:pPr>
        <w:ind w:firstLine="709"/>
        <w:jc w:val="both"/>
        <w:rPr>
          <w:sz w:val="24"/>
          <w:szCs w:val="24"/>
        </w:rPr>
      </w:pPr>
    </w:p>
    <w:p w:rsidR="008577D6" w:rsidRPr="0083326B" w:rsidRDefault="008577D6" w:rsidP="008577D6">
      <w:pPr>
        <w:ind w:firstLine="709"/>
        <w:jc w:val="both"/>
        <w:rPr>
          <w:sz w:val="24"/>
          <w:szCs w:val="24"/>
        </w:rPr>
      </w:pPr>
      <w:r w:rsidRPr="0083326B">
        <w:rPr>
          <w:sz w:val="24"/>
          <w:szCs w:val="24"/>
        </w:rPr>
        <w:t>Доходная составляющая</w:t>
      </w:r>
      <w:r>
        <w:rPr>
          <w:sz w:val="24"/>
          <w:szCs w:val="24"/>
        </w:rPr>
        <w:t xml:space="preserve"> бюджета муниципального округа</w:t>
      </w:r>
      <w:r w:rsidRPr="0083326B">
        <w:rPr>
          <w:sz w:val="24"/>
          <w:szCs w:val="24"/>
        </w:rPr>
        <w:t xml:space="preserve"> Ломоносовский на 201</w:t>
      </w:r>
      <w:r>
        <w:rPr>
          <w:sz w:val="24"/>
          <w:szCs w:val="24"/>
        </w:rPr>
        <w:t>8</w:t>
      </w:r>
      <w:r w:rsidRPr="0083326B">
        <w:rPr>
          <w:sz w:val="24"/>
          <w:szCs w:val="24"/>
        </w:rPr>
        <w:t xml:space="preserve"> год планируется с </w:t>
      </w:r>
      <w:r>
        <w:rPr>
          <w:sz w:val="24"/>
          <w:szCs w:val="24"/>
        </w:rPr>
        <w:t xml:space="preserve">увеличением на </w:t>
      </w:r>
      <w:r w:rsidRPr="0083326B">
        <w:rPr>
          <w:sz w:val="24"/>
          <w:szCs w:val="24"/>
        </w:rPr>
        <w:t xml:space="preserve">5% к плановым показателям </w:t>
      </w:r>
      <w:r>
        <w:rPr>
          <w:sz w:val="24"/>
          <w:szCs w:val="24"/>
        </w:rPr>
        <w:t xml:space="preserve">собственных </w:t>
      </w:r>
      <w:r w:rsidRPr="0083326B">
        <w:rPr>
          <w:sz w:val="24"/>
          <w:szCs w:val="24"/>
        </w:rPr>
        <w:t>доходов</w:t>
      </w:r>
      <w:r>
        <w:rPr>
          <w:sz w:val="24"/>
          <w:szCs w:val="24"/>
        </w:rPr>
        <w:t xml:space="preserve"> местного бюджета</w:t>
      </w:r>
      <w:r w:rsidRPr="0083326B">
        <w:rPr>
          <w:sz w:val="24"/>
          <w:szCs w:val="24"/>
        </w:rPr>
        <w:t xml:space="preserve"> на 201</w:t>
      </w:r>
      <w:r>
        <w:rPr>
          <w:sz w:val="24"/>
          <w:szCs w:val="24"/>
        </w:rPr>
        <w:t>7</w:t>
      </w:r>
      <w:r w:rsidRPr="0083326B">
        <w:rPr>
          <w:sz w:val="24"/>
          <w:szCs w:val="24"/>
        </w:rPr>
        <w:t xml:space="preserve"> год без учета межбюджетного трансферта из бюджета города Москвы</w:t>
      </w:r>
      <w:r>
        <w:rPr>
          <w:sz w:val="24"/>
          <w:szCs w:val="24"/>
        </w:rPr>
        <w:t>. Однако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исполнение доходной части по планируемому прогнозу ограничено уменьшением норматива отчислений от налога на доходы физических лиц, заложенного проектом бюджета на 2018 год и плановый период 2019 и 2020 годов, </w:t>
      </w:r>
      <w:r w:rsidRPr="0083326B">
        <w:rPr>
          <w:sz w:val="24"/>
          <w:szCs w:val="24"/>
        </w:rPr>
        <w:t xml:space="preserve">что </w:t>
      </w:r>
      <w:r>
        <w:rPr>
          <w:sz w:val="24"/>
          <w:szCs w:val="24"/>
        </w:rPr>
        <w:t>может привести</w:t>
      </w:r>
      <w:r w:rsidRPr="0083326B">
        <w:rPr>
          <w:sz w:val="24"/>
          <w:szCs w:val="24"/>
        </w:rPr>
        <w:t xml:space="preserve"> к соответствующему сокращению расходной части бюджета в планируемом периоде</w:t>
      </w:r>
      <w:r>
        <w:rPr>
          <w:sz w:val="24"/>
          <w:szCs w:val="24"/>
        </w:rPr>
        <w:t xml:space="preserve"> либо при невозможности сокращения расходных обязательств – к дефициту местного бюджета</w:t>
      </w:r>
      <w:r w:rsidRPr="0083326B">
        <w:rPr>
          <w:sz w:val="24"/>
          <w:szCs w:val="24"/>
        </w:rPr>
        <w:t xml:space="preserve">. Сокращение расходной части в основном </w:t>
      </w:r>
      <w:r>
        <w:rPr>
          <w:sz w:val="24"/>
          <w:szCs w:val="24"/>
        </w:rPr>
        <w:t>возможно</w:t>
      </w:r>
      <w:r w:rsidRPr="0083326B">
        <w:rPr>
          <w:sz w:val="24"/>
          <w:szCs w:val="24"/>
        </w:rPr>
        <w:t xml:space="preserve"> за счет снижения расходов на функционирование администрации</w:t>
      </w:r>
      <w:r>
        <w:rPr>
          <w:sz w:val="24"/>
          <w:szCs w:val="24"/>
        </w:rPr>
        <w:t>, проведения процедуры размещения закупок товаров, работ, услуг</w:t>
      </w:r>
      <w:r w:rsidRPr="004E640C">
        <w:rPr>
          <w:sz w:val="24"/>
          <w:szCs w:val="24"/>
        </w:rPr>
        <w:t xml:space="preserve"> </w:t>
      </w:r>
      <w:r>
        <w:rPr>
          <w:sz w:val="24"/>
          <w:szCs w:val="24"/>
        </w:rPr>
        <w:t>для муниципальных нужд</w:t>
      </w:r>
      <w:r w:rsidRPr="0083326B">
        <w:rPr>
          <w:sz w:val="24"/>
          <w:szCs w:val="24"/>
        </w:rPr>
        <w:t>. Источником покрытия возможного дефицита бюджета является внутренний источник финансовых средств – свободный остаток средств на лицевом счете бюджета</w:t>
      </w:r>
      <w:r>
        <w:rPr>
          <w:sz w:val="24"/>
          <w:szCs w:val="24"/>
        </w:rPr>
        <w:t xml:space="preserve"> муниципального округа</w:t>
      </w:r>
      <w:r w:rsidRPr="0083326B">
        <w:rPr>
          <w:sz w:val="24"/>
          <w:szCs w:val="24"/>
        </w:rPr>
        <w:t xml:space="preserve"> Ломоно</w:t>
      </w:r>
      <w:r>
        <w:rPr>
          <w:sz w:val="24"/>
          <w:szCs w:val="24"/>
        </w:rPr>
        <w:t>совский в Департаменте финансов города Москвы.</w:t>
      </w:r>
    </w:p>
    <w:p w:rsidR="008577D6" w:rsidRDefault="008577D6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A66D5A" w:rsidRDefault="00A66D5A"/>
    <w:p w:rsidR="008D5FFC" w:rsidRDefault="008D5FFC"/>
    <w:p w:rsidR="00A66D5A" w:rsidRDefault="00A66D5A"/>
    <w:p w:rsidR="005A457A" w:rsidRPr="00D97507" w:rsidRDefault="005A457A" w:rsidP="005A457A">
      <w:pPr>
        <w:suppressAutoHyphens/>
        <w:ind w:left="5387"/>
        <w:rPr>
          <w:sz w:val="24"/>
          <w:szCs w:val="24"/>
          <w:lang w:eastAsia="ar-SA"/>
        </w:rPr>
      </w:pPr>
      <w:r w:rsidRPr="00D97507">
        <w:rPr>
          <w:sz w:val="24"/>
          <w:szCs w:val="24"/>
          <w:lang w:eastAsia="ar-SA"/>
        </w:rPr>
        <w:lastRenderedPageBreak/>
        <w:t xml:space="preserve">Приложение </w:t>
      </w:r>
      <w:r>
        <w:rPr>
          <w:sz w:val="24"/>
          <w:szCs w:val="24"/>
          <w:lang w:eastAsia="ar-SA"/>
        </w:rPr>
        <w:t>4</w:t>
      </w:r>
    </w:p>
    <w:p w:rsidR="005A457A" w:rsidRPr="00D97507" w:rsidRDefault="005A457A" w:rsidP="005A457A">
      <w:pPr>
        <w:suppressAutoHyphens/>
        <w:ind w:left="5387"/>
        <w:rPr>
          <w:sz w:val="24"/>
          <w:szCs w:val="24"/>
          <w:lang w:eastAsia="ar-SA"/>
        </w:rPr>
      </w:pPr>
      <w:r w:rsidRPr="00D97507">
        <w:rPr>
          <w:sz w:val="24"/>
          <w:szCs w:val="24"/>
          <w:lang w:eastAsia="ar-SA"/>
        </w:rPr>
        <w:t xml:space="preserve">к решению Совета депутатов муниципального </w:t>
      </w:r>
      <w:r>
        <w:rPr>
          <w:sz w:val="24"/>
          <w:szCs w:val="24"/>
          <w:lang w:eastAsia="ar-SA"/>
        </w:rPr>
        <w:t xml:space="preserve">округа </w:t>
      </w:r>
      <w:proofErr w:type="gramStart"/>
      <w:r w:rsidRPr="00D97507">
        <w:rPr>
          <w:sz w:val="24"/>
          <w:szCs w:val="24"/>
          <w:lang w:eastAsia="ar-SA"/>
        </w:rPr>
        <w:t>Ломоносовский</w:t>
      </w:r>
      <w:proofErr w:type="gramEnd"/>
    </w:p>
    <w:p w:rsidR="005A457A" w:rsidRPr="00D97507" w:rsidRDefault="005A457A" w:rsidP="005A457A">
      <w:pPr>
        <w:suppressAutoHyphens/>
        <w:ind w:left="5387"/>
        <w:rPr>
          <w:sz w:val="24"/>
          <w:szCs w:val="24"/>
          <w:lang w:eastAsia="ar-SA"/>
        </w:rPr>
      </w:pPr>
      <w:r w:rsidRPr="00D97507">
        <w:rPr>
          <w:sz w:val="24"/>
          <w:szCs w:val="24"/>
          <w:lang w:eastAsia="ar-SA"/>
        </w:rPr>
        <w:t xml:space="preserve">от </w:t>
      </w:r>
      <w:r w:rsidRPr="00B0536D">
        <w:rPr>
          <w:sz w:val="24"/>
          <w:szCs w:val="24"/>
          <w:lang w:eastAsia="ar-SA"/>
        </w:rPr>
        <w:t xml:space="preserve">14 ноября 2017 года </w:t>
      </w:r>
      <w:r>
        <w:rPr>
          <w:sz w:val="24"/>
          <w:szCs w:val="24"/>
          <w:lang w:eastAsia="ar-SA"/>
        </w:rPr>
        <w:t>№ 05/01</w:t>
      </w:r>
    </w:p>
    <w:p w:rsidR="005A457A" w:rsidRPr="000D59C6" w:rsidRDefault="005A457A" w:rsidP="005A457A">
      <w:pPr>
        <w:suppressAutoHyphens/>
        <w:jc w:val="center"/>
        <w:rPr>
          <w:b/>
          <w:lang w:eastAsia="ar-SA"/>
        </w:rPr>
      </w:pPr>
    </w:p>
    <w:p w:rsidR="005A457A" w:rsidRPr="00863082" w:rsidRDefault="005A457A" w:rsidP="005A457A">
      <w:pPr>
        <w:suppressAutoHyphens/>
        <w:jc w:val="center"/>
        <w:rPr>
          <w:b/>
          <w:sz w:val="24"/>
          <w:szCs w:val="24"/>
          <w:lang w:eastAsia="ar-SA"/>
        </w:rPr>
      </w:pPr>
      <w:r w:rsidRPr="00863082">
        <w:rPr>
          <w:b/>
          <w:sz w:val="24"/>
          <w:szCs w:val="24"/>
          <w:lang w:eastAsia="ar-SA"/>
        </w:rPr>
        <w:t>Прогноз социально-экономического развития муниципального округа</w:t>
      </w:r>
    </w:p>
    <w:p w:rsidR="005A457A" w:rsidRPr="00863082" w:rsidRDefault="005A457A" w:rsidP="005A457A">
      <w:pPr>
        <w:suppressAutoHyphens/>
        <w:jc w:val="center"/>
        <w:rPr>
          <w:sz w:val="24"/>
          <w:szCs w:val="24"/>
          <w:lang w:eastAsia="ar-SA"/>
        </w:rPr>
      </w:pPr>
      <w:r w:rsidRPr="00863082">
        <w:rPr>
          <w:b/>
          <w:sz w:val="24"/>
          <w:szCs w:val="24"/>
          <w:lang w:eastAsia="ar-SA"/>
        </w:rPr>
        <w:t>Ломоносовский на 201</w:t>
      </w:r>
      <w:r>
        <w:rPr>
          <w:b/>
          <w:sz w:val="24"/>
          <w:szCs w:val="24"/>
          <w:lang w:eastAsia="ar-SA"/>
        </w:rPr>
        <w:t>8</w:t>
      </w:r>
      <w:r w:rsidRPr="00863082">
        <w:rPr>
          <w:b/>
          <w:sz w:val="24"/>
          <w:szCs w:val="24"/>
          <w:lang w:eastAsia="ar-SA"/>
        </w:rPr>
        <w:t xml:space="preserve"> год и плановый период 201</w:t>
      </w:r>
      <w:r>
        <w:rPr>
          <w:b/>
          <w:sz w:val="24"/>
          <w:szCs w:val="24"/>
          <w:lang w:eastAsia="ar-SA"/>
        </w:rPr>
        <w:t>9</w:t>
      </w:r>
      <w:r w:rsidRPr="00863082">
        <w:rPr>
          <w:b/>
          <w:sz w:val="24"/>
          <w:szCs w:val="24"/>
          <w:lang w:eastAsia="ar-SA"/>
        </w:rPr>
        <w:t xml:space="preserve"> и 20</w:t>
      </w:r>
      <w:r>
        <w:rPr>
          <w:b/>
          <w:sz w:val="24"/>
          <w:szCs w:val="24"/>
          <w:lang w:eastAsia="ar-SA"/>
        </w:rPr>
        <w:t>20</w:t>
      </w:r>
      <w:r w:rsidRPr="00863082">
        <w:rPr>
          <w:b/>
          <w:sz w:val="24"/>
          <w:szCs w:val="24"/>
          <w:lang w:eastAsia="ar-SA"/>
        </w:rPr>
        <w:t xml:space="preserve"> годов</w:t>
      </w:r>
    </w:p>
    <w:p w:rsidR="005A457A" w:rsidRPr="00331B15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П</w:t>
      </w:r>
      <w:r w:rsidRPr="00863082">
        <w:rPr>
          <w:sz w:val="24"/>
          <w:szCs w:val="24"/>
          <w:lang w:eastAsia="ar-SA"/>
        </w:rPr>
        <w:t>рогноз</w:t>
      </w:r>
      <w:r w:rsidRPr="00FB5CD6">
        <w:rPr>
          <w:sz w:val="24"/>
          <w:szCs w:val="24"/>
          <w:lang w:eastAsia="ar-SA"/>
        </w:rPr>
        <w:t xml:space="preserve"> социально-экономического развития муниципального округа </w:t>
      </w:r>
      <w:r>
        <w:rPr>
          <w:sz w:val="24"/>
          <w:szCs w:val="24"/>
          <w:lang w:eastAsia="ar-SA"/>
        </w:rPr>
        <w:t>Ломоносовс</w:t>
      </w:r>
      <w:r w:rsidRPr="00FB5CD6">
        <w:rPr>
          <w:sz w:val="24"/>
          <w:szCs w:val="24"/>
          <w:lang w:eastAsia="ar-SA"/>
        </w:rPr>
        <w:t>кий</w:t>
      </w:r>
      <w:r>
        <w:rPr>
          <w:sz w:val="24"/>
          <w:szCs w:val="24"/>
          <w:lang w:eastAsia="ar-SA"/>
        </w:rPr>
        <w:t xml:space="preserve"> на 2018 год и плановый период 2019 и 2020 годов (далее – прогноз социально-экономического развития)</w:t>
      </w:r>
      <w:r w:rsidRPr="00863082">
        <w:rPr>
          <w:sz w:val="24"/>
          <w:szCs w:val="24"/>
          <w:lang w:eastAsia="ar-SA"/>
        </w:rPr>
        <w:t xml:space="preserve"> разработан </w:t>
      </w:r>
      <w:r w:rsidRPr="00FB5CD6">
        <w:rPr>
          <w:sz w:val="24"/>
          <w:szCs w:val="24"/>
          <w:lang w:eastAsia="ar-SA"/>
        </w:rPr>
        <w:t>в соответствии со статьей 173 Бюджетного Кодекса Российской Федерации</w:t>
      </w:r>
      <w:r>
        <w:rPr>
          <w:sz w:val="24"/>
          <w:szCs w:val="24"/>
          <w:lang w:eastAsia="ar-SA"/>
        </w:rPr>
        <w:t xml:space="preserve">, </w:t>
      </w:r>
      <w:r w:rsidRPr="00863082">
        <w:rPr>
          <w:sz w:val="24"/>
          <w:szCs w:val="24"/>
          <w:lang w:eastAsia="ar-SA"/>
        </w:rPr>
        <w:t>Закон</w:t>
      </w:r>
      <w:r>
        <w:rPr>
          <w:sz w:val="24"/>
          <w:szCs w:val="24"/>
          <w:lang w:eastAsia="ar-SA"/>
        </w:rPr>
        <w:t>ами</w:t>
      </w:r>
      <w:r w:rsidRPr="00863082">
        <w:rPr>
          <w:sz w:val="24"/>
          <w:szCs w:val="24"/>
          <w:lang w:eastAsia="ar-SA"/>
        </w:rPr>
        <w:t xml:space="preserve"> города Москвы от 06</w:t>
      </w:r>
      <w:r>
        <w:rPr>
          <w:sz w:val="24"/>
          <w:szCs w:val="24"/>
          <w:lang w:eastAsia="ar-SA"/>
        </w:rPr>
        <w:t xml:space="preserve"> ноября </w:t>
      </w:r>
      <w:r w:rsidRPr="00863082">
        <w:rPr>
          <w:sz w:val="24"/>
          <w:szCs w:val="24"/>
          <w:lang w:eastAsia="ar-SA"/>
        </w:rPr>
        <w:t xml:space="preserve">2002 года №56 «Об организации местного самоуправления в городе Москве», </w:t>
      </w:r>
      <w:r w:rsidRPr="00B0536D">
        <w:rPr>
          <w:sz w:val="24"/>
          <w:szCs w:val="24"/>
          <w:lang w:eastAsia="ar-SA"/>
        </w:rPr>
        <w:t>от 10</w:t>
      </w:r>
      <w:r>
        <w:rPr>
          <w:sz w:val="24"/>
          <w:szCs w:val="24"/>
          <w:lang w:eastAsia="ar-SA"/>
        </w:rPr>
        <w:t xml:space="preserve"> сентября </w:t>
      </w:r>
      <w:r w:rsidRPr="00B0536D">
        <w:rPr>
          <w:sz w:val="24"/>
          <w:szCs w:val="24"/>
          <w:lang w:eastAsia="ar-SA"/>
        </w:rPr>
        <w:t>2008 г</w:t>
      </w:r>
      <w:r>
        <w:rPr>
          <w:sz w:val="24"/>
          <w:szCs w:val="24"/>
          <w:lang w:eastAsia="ar-SA"/>
        </w:rPr>
        <w:t xml:space="preserve">ода </w:t>
      </w:r>
      <w:r w:rsidRPr="00B0536D">
        <w:rPr>
          <w:sz w:val="24"/>
          <w:szCs w:val="24"/>
          <w:lang w:eastAsia="ar-SA"/>
        </w:rPr>
        <w:t>№ 39 «О бюджетном устройстве и бюджетном процессе в городе</w:t>
      </w:r>
      <w:proofErr w:type="gramEnd"/>
      <w:r w:rsidRPr="00B0536D">
        <w:rPr>
          <w:sz w:val="24"/>
          <w:szCs w:val="24"/>
          <w:lang w:eastAsia="ar-SA"/>
        </w:rPr>
        <w:t xml:space="preserve"> Москве»</w:t>
      </w:r>
      <w:r>
        <w:rPr>
          <w:sz w:val="24"/>
          <w:szCs w:val="24"/>
          <w:lang w:eastAsia="ar-SA"/>
        </w:rPr>
        <w:t xml:space="preserve">, </w:t>
      </w:r>
      <w:r w:rsidRPr="00863082">
        <w:rPr>
          <w:sz w:val="24"/>
          <w:szCs w:val="24"/>
          <w:lang w:eastAsia="ar-SA"/>
        </w:rPr>
        <w:t xml:space="preserve">Уставом муниципального округа </w:t>
      </w:r>
      <w:proofErr w:type="gramStart"/>
      <w:r w:rsidRPr="00863082">
        <w:rPr>
          <w:sz w:val="24"/>
          <w:szCs w:val="24"/>
          <w:lang w:eastAsia="ar-SA"/>
        </w:rPr>
        <w:t>Ломоносовский</w:t>
      </w:r>
      <w:proofErr w:type="gramEnd"/>
      <w:r>
        <w:rPr>
          <w:sz w:val="24"/>
          <w:szCs w:val="24"/>
          <w:lang w:eastAsia="ar-SA"/>
        </w:rPr>
        <w:t>, Положением о бюджетном процессе в муниципальном округе Ломоносовский</w:t>
      </w:r>
      <w:r w:rsidRPr="00863082">
        <w:rPr>
          <w:sz w:val="24"/>
          <w:szCs w:val="24"/>
          <w:lang w:eastAsia="ar-SA"/>
        </w:rPr>
        <w:t xml:space="preserve">. </w:t>
      </w:r>
      <w:r w:rsidRPr="00FB5CD6">
        <w:rPr>
          <w:sz w:val="24"/>
          <w:szCs w:val="24"/>
          <w:lang w:eastAsia="ar-SA"/>
        </w:rPr>
        <w:t>Прогноз социально-экономического развития подготовлен в составе документов и материалов к проекту бюджета на 201</w:t>
      </w:r>
      <w:r>
        <w:rPr>
          <w:sz w:val="24"/>
          <w:szCs w:val="24"/>
          <w:lang w:eastAsia="ar-SA"/>
        </w:rPr>
        <w:t>8 год и плановый период 2019 и 2020 годов.</w:t>
      </w:r>
    </w:p>
    <w:p w:rsidR="005A457A" w:rsidRPr="00863082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В прогнозе социально-экономического</w:t>
      </w:r>
      <w:r>
        <w:rPr>
          <w:sz w:val="28"/>
          <w:szCs w:val="28"/>
          <w:lang w:eastAsia="ar-SA"/>
        </w:rPr>
        <w:t xml:space="preserve"> </w:t>
      </w:r>
      <w:r w:rsidRPr="00863082">
        <w:rPr>
          <w:sz w:val="24"/>
          <w:szCs w:val="24"/>
          <w:lang w:eastAsia="ar-SA"/>
        </w:rPr>
        <w:t>развития</w:t>
      </w:r>
      <w:r w:rsidRPr="00863082">
        <w:t xml:space="preserve"> </w:t>
      </w:r>
      <w:r w:rsidRPr="00863082">
        <w:rPr>
          <w:sz w:val="24"/>
          <w:szCs w:val="24"/>
          <w:lang w:eastAsia="ar-SA"/>
        </w:rPr>
        <w:t>учитывается базовый сценарий прогноза социально-экономического развития города Москвы на 201</w:t>
      </w:r>
      <w:r>
        <w:rPr>
          <w:sz w:val="24"/>
          <w:szCs w:val="24"/>
          <w:lang w:eastAsia="ar-SA"/>
        </w:rPr>
        <w:t>8</w:t>
      </w:r>
      <w:r w:rsidRPr="00863082">
        <w:rPr>
          <w:sz w:val="24"/>
          <w:szCs w:val="24"/>
          <w:lang w:eastAsia="ar-SA"/>
        </w:rPr>
        <w:t xml:space="preserve"> год и плановый период 201</w:t>
      </w:r>
      <w:r>
        <w:rPr>
          <w:sz w:val="24"/>
          <w:szCs w:val="24"/>
          <w:lang w:eastAsia="ar-SA"/>
        </w:rPr>
        <w:t>9</w:t>
      </w:r>
      <w:r w:rsidRPr="00863082">
        <w:rPr>
          <w:sz w:val="24"/>
          <w:szCs w:val="24"/>
          <w:lang w:eastAsia="ar-SA"/>
        </w:rPr>
        <w:t xml:space="preserve"> и 20</w:t>
      </w:r>
      <w:r>
        <w:rPr>
          <w:sz w:val="24"/>
          <w:szCs w:val="24"/>
          <w:lang w:eastAsia="ar-SA"/>
        </w:rPr>
        <w:t>20</w:t>
      </w:r>
      <w:r w:rsidRPr="00863082">
        <w:rPr>
          <w:sz w:val="24"/>
          <w:szCs w:val="24"/>
          <w:lang w:eastAsia="ar-SA"/>
        </w:rPr>
        <w:t xml:space="preserve"> годов, </w:t>
      </w:r>
      <w:r>
        <w:rPr>
          <w:sz w:val="24"/>
          <w:szCs w:val="24"/>
          <w:lang w:eastAsia="ar-SA"/>
        </w:rPr>
        <w:t>предусмотренный проектом Закона города Москвы «О бюджете города Москвы на 2018 год и плановый период 2019 и 2020 годов».</w:t>
      </w:r>
    </w:p>
    <w:p w:rsidR="005A457A" w:rsidRPr="000D59C6" w:rsidRDefault="005A457A" w:rsidP="005A457A">
      <w:pPr>
        <w:suppressAutoHyphens/>
        <w:jc w:val="center"/>
        <w:rPr>
          <w:b/>
          <w:sz w:val="16"/>
          <w:szCs w:val="16"/>
          <w:lang w:eastAsia="ar-SA"/>
        </w:rPr>
      </w:pPr>
    </w:p>
    <w:p w:rsidR="005A457A" w:rsidRPr="00B0536D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Основные задачи</w:t>
      </w:r>
    </w:p>
    <w:p w:rsidR="005A457A" w:rsidRPr="000D59C6" w:rsidRDefault="005A457A" w:rsidP="005A457A">
      <w:pPr>
        <w:suppressAutoHyphens/>
        <w:jc w:val="both"/>
        <w:rPr>
          <w:b/>
          <w:sz w:val="16"/>
          <w:szCs w:val="16"/>
          <w:lang w:eastAsia="ar-SA"/>
        </w:rPr>
      </w:pPr>
    </w:p>
    <w:p w:rsidR="005A457A" w:rsidRPr="00863082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- формирование и исполнение местного бюджета;</w:t>
      </w:r>
    </w:p>
    <w:p w:rsidR="005A457A" w:rsidRPr="00863082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- организация местных праздничных и иных зрелищных мероприятий, участие в организации праздничных городских, окружных мероприяти</w:t>
      </w:r>
      <w:r>
        <w:rPr>
          <w:sz w:val="24"/>
          <w:szCs w:val="24"/>
          <w:lang w:eastAsia="ar-SA"/>
        </w:rPr>
        <w:t>й</w:t>
      </w:r>
      <w:r w:rsidRPr="00863082">
        <w:rPr>
          <w:sz w:val="24"/>
          <w:szCs w:val="24"/>
          <w:lang w:eastAsia="ar-SA"/>
        </w:rPr>
        <w:t>;</w:t>
      </w:r>
    </w:p>
    <w:p w:rsidR="005A457A" w:rsidRPr="00863082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- взаимодействие с общественными объединениями и организациями;</w:t>
      </w:r>
    </w:p>
    <w:p w:rsidR="005A457A" w:rsidRPr="00863082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- информирование жителей о деятельности органов местного самоуправления;</w:t>
      </w:r>
    </w:p>
    <w:p w:rsidR="005A457A" w:rsidRPr="00863082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- проведение мероприятий по военно-патриотическому воспитанию граждан;</w:t>
      </w:r>
    </w:p>
    <w:p w:rsidR="005A457A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863082">
        <w:rPr>
          <w:sz w:val="24"/>
          <w:szCs w:val="24"/>
          <w:lang w:eastAsia="ar-SA"/>
        </w:rPr>
        <w:t>- взаимодействие администрации муниципального округа, Совета депутатов с органами исполнительной власти по вопросам социально-экономического развития района и вопросам местного значения.</w:t>
      </w:r>
    </w:p>
    <w:p w:rsidR="005A457A" w:rsidRPr="002C0AB9" w:rsidRDefault="005A457A" w:rsidP="005A457A">
      <w:pPr>
        <w:suppressAutoHyphens/>
        <w:jc w:val="center"/>
        <w:rPr>
          <w:sz w:val="24"/>
          <w:szCs w:val="24"/>
          <w:lang w:eastAsia="ar-SA"/>
        </w:rPr>
      </w:pPr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6D1070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 w:rsidRPr="006D1070">
        <w:rPr>
          <w:b/>
          <w:lang w:eastAsia="ar-SA"/>
        </w:rPr>
        <w:t>Информирование жителей о деятельности органов местного самоуправления</w:t>
      </w:r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2C0AB9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2C0AB9">
        <w:rPr>
          <w:sz w:val="24"/>
          <w:szCs w:val="24"/>
          <w:lang w:eastAsia="ar-SA"/>
        </w:rPr>
        <w:t>Основной задачей является комплексный подх</w:t>
      </w:r>
      <w:r>
        <w:rPr>
          <w:sz w:val="24"/>
          <w:szCs w:val="24"/>
          <w:lang w:eastAsia="ar-SA"/>
        </w:rPr>
        <w:t>од к информированию населения муниципального округа</w:t>
      </w:r>
      <w:r w:rsidRPr="002C0AB9">
        <w:rPr>
          <w:sz w:val="24"/>
          <w:szCs w:val="24"/>
          <w:lang w:eastAsia="ar-SA"/>
        </w:rPr>
        <w:t>. Для оперативного информирования жителей по актуальным вопросам местного самоуправления планируется использовать сайт муниципального округа, информационные стенды на территории муниципального округа, информационные листовки, встречи депутатов с населением, прием населения депутатами, руководителями и сотрудниками администрации.</w:t>
      </w:r>
      <w:r w:rsidR="00C13E4A">
        <w:rPr>
          <w:sz w:val="24"/>
          <w:szCs w:val="24"/>
          <w:lang w:eastAsia="ar-SA"/>
        </w:rPr>
        <w:t xml:space="preserve"> </w:t>
      </w:r>
    </w:p>
    <w:p w:rsidR="005A457A" w:rsidRPr="00BC5245" w:rsidRDefault="005A457A" w:rsidP="005A457A">
      <w:pPr>
        <w:pStyle w:val="ad"/>
        <w:numPr>
          <w:ilvl w:val="1"/>
          <w:numId w:val="28"/>
        </w:numPr>
        <w:suppressAutoHyphens/>
        <w:jc w:val="center"/>
        <w:rPr>
          <w:b/>
          <w:lang w:eastAsia="ar-SA"/>
        </w:rPr>
      </w:pPr>
      <w:r w:rsidRPr="00BC5245">
        <w:rPr>
          <w:b/>
          <w:lang w:eastAsia="ar-SA"/>
        </w:rPr>
        <w:t xml:space="preserve">Организация информирования населения муниципального округа </w:t>
      </w:r>
      <w:proofErr w:type="gramStart"/>
      <w:r w:rsidRPr="00BC5245">
        <w:rPr>
          <w:b/>
          <w:lang w:eastAsia="ar-SA"/>
        </w:rPr>
        <w:t>Ломоносовский</w:t>
      </w:r>
      <w:proofErr w:type="gramEnd"/>
    </w:p>
    <w:p w:rsidR="005A457A" w:rsidRPr="000D59C6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7088"/>
        <w:gridCol w:w="2551"/>
      </w:tblGrid>
      <w:tr w:rsidR="005A457A" w:rsidRPr="002C0AB9" w:rsidTr="0061035A">
        <w:trPr>
          <w:trHeight w:val="71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Сроки исполнения</w:t>
            </w:r>
          </w:p>
        </w:tc>
      </w:tr>
      <w:tr w:rsidR="005A457A" w:rsidRPr="002C0AB9" w:rsidTr="0061035A">
        <w:trPr>
          <w:trHeight w:val="179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 xml:space="preserve">Информирование населения о деятельности органов местного самоуправления </w:t>
            </w:r>
            <w:r>
              <w:rPr>
                <w:sz w:val="24"/>
                <w:szCs w:val="24"/>
                <w:lang w:eastAsia="ar-SA"/>
              </w:rPr>
              <w:t xml:space="preserve">муниципального округа </w:t>
            </w:r>
            <w:proofErr w:type="gramStart"/>
            <w:r w:rsidRPr="002C0AB9">
              <w:rPr>
                <w:sz w:val="24"/>
                <w:szCs w:val="24"/>
                <w:lang w:eastAsia="ar-SA"/>
              </w:rPr>
              <w:t>Ломоносовск</w:t>
            </w:r>
            <w:r>
              <w:rPr>
                <w:sz w:val="24"/>
                <w:szCs w:val="24"/>
                <w:lang w:eastAsia="ar-SA"/>
              </w:rPr>
              <w:t>ий</w:t>
            </w:r>
            <w:proofErr w:type="gramEnd"/>
            <w:r w:rsidRPr="002C0AB9">
              <w:rPr>
                <w:sz w:val="24"/>
                <w:szCs w:val="24"/>
                <w:lang w:eastAsia="ar-SA"/>
              </w:rPr>
              <w:t>:</w:t>
            </w:r>
          </w:p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- размещение информации на</w:t>
            </w:r>
            <w:r>
              <w:rPr>
                <w:sz w:val="24"/>
                <w:szCs w:val="24"/>
                <w:lang w:eastAsia="ar-SA"/>
              </w:rPr>
              <w:t xml:space="preserve"> стенде в здании администрации;</w:t>
            </w:r>
          </w:p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- размещение информации на стендах в районе;</w:t>
            </w:r>
          </w:p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- размещение информации на сайте муниципального округа</w:t>
            </w:r>
            <w:r>
              <w:rPr>
                <w:sz w:val="24"/>
                <w:szCs w:val="24"/>
                <w:lang w:eastAsia="ar-SA"/>
              </w:rPr>
              <w:t xml:space="preserve"> в сети </w:t>
            </w:r>
            <w:r w:rsidRPr="002C0AB9">
              <w:rPr>
                <w:sz w:val="24"/>
                <w:szCs w:val="24"/>
                <w:lang w:eastAsia="ar-SA"/>
              </w:rPr>
              <w:t>Интернет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В течение года в оперативном порядке</w:t>
            </w:r>
          </w:p>
        </w:tc>
      </w:tr>
      <w:tr w:rsidR="005A457A" w:rsidRPr="002C0AB9" w:rsidTr="0061035A">
        <w:trPr>
          <w:trHeight w:val="6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Публикация информации в б</w:t>
            </w:r>
            <w:r w:rsidRPr="002C0AB9">
              <w:rPr>
                <w:sz w:val="24"/>
                <w:szCs w:val="24"/>
                <w:lang w:eastAsia="ar-SA"/>
              </w:rPr>
              <w:t>юллетене «Московский муниципальный вестник»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Не реже 1 раза месяц</w:t>
            </w:r>
          </w:p>
        </w:tc>
      </w:tr>
      <w:tr w:rsidR="005A457A" w:rsidRPr="002C0AB9" w:rsidTr="0061035A">
        <w:trPr>
          <w:trHeight w:val="6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lastRenderedPageBreak/>
              <w:t>Публикация информации в газете «Ваши соседи –</w:t>
            </w:r>
            <w:r>
              <w:rPr>
                <w:sz w:val="24"/>
                <w:szCs w:val="24"/>
                <w:lang w:eastAsia="ar-SA"/>
              </w:rPr>
              <w:t xml:space="preserve"> М</w:t>
            </w:r>
            <w:r w:rsidRPr="002C0AB9">
              <w:rPr>
                <w:sz w:val="24"/>
                <w:szCs w:val="24"/>
                <w:lang w:eastAsia="ar-SA"/>
              </w:rPr>
              <w:t>униципальный вестник»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Не реже 1 раза в квартал</w:t>
            </w:r>
          </w:p>
        </w:tc>
      </w:tr>
      <w:tr w:rsidR="005A457A" w:rsidRPr="002C0AB9" w:rsidTr="0061035A">
        <w:trPr>
          <w:trHeight w:val="4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Издание тематических буклетов и брошюр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2C0AB9" w:rsidRDefault="005A457A" w:rsidP="0061035A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C0AB9">
              <w:rPr>
                <w:sz w:val="24"/>
                <w:szCs w:val="24"/>
                <w:lang w:eastAsia="ar-SA"/>
              </w:rPr>
              <w:t>По актуальности</w:t>
            </w:r>
          </w:p>
        </w:tc>
      </w:tr>
    </w:tbl>
    <w:p w:rsidR="005A457A" w:rsidRDefault="005A457A" w:rsidP="005A457A">
      <w:pPr>
        <w:suppressAutoHyphens/>
        <w:jc w:val="both"/>
        <w:rPr>
          <w:sz w:val="24"/>
          <w:szCs w:val="24"/>
          <w:lang w:eastAsia="ar-SA"/>
        </w:rPr>
      </w:pPr>
    </w:p>
    <w:p w:rsidR="005A457A" w:rsidRPr="006D1070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 w:rsidRPr="006D1070">
        <w:rPr>
          <w:b/>
          <w:lang w:eastAsia="ar-SA"/>
        </w:rPr>
        <w:t xml:space="preserve">Организация мероприятий, посвященных праздничным датам и памятным дням района в муниципальном округе </w:t>
      </w:r>
      <w:proofErr w:type="gramStart"/>
      <w:r w:rsidRPr="006D1070">
        <w:rPr>
          <w:b/>
          <w:lang w:eastAsia="ar-SA"/>
        </w:rPr>
        <w:t>Ломоносовский</w:t>
      </w:r>
      <w:proofErr w:type="gramEnd"/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2C0AB9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2C0AB9">
        <w:rPr>
          <w:sz w:val="24"/>
          <w:szCs w:val="24"/>
          <w:lang w:eastAsia="ar-SA"/>
        </w:rPr>
        <w:t xml:space="preserve">Данная работа направлена на подготовку и проведение мероприятий, посвященных праздничным датам и памятным дням города и страны, а также </w:t>
      </w:r>
      <w:r>
        <w:rPr>
          <w:sz w:val="24"/>
          <w:szCs w:val="24"/>
          <w:lang w:eastAsia="ar-SA"/>
        </w:rPr>
        <w:t>другим памятным датам.</w:t>
      </w:r>
    </w:p>
    <w:p w:rsidR="005A457A" w:rsidRPr="002C0AB9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2C0AB9">
        <w:rPr>
          <w:sz w:val="24"/>
          <w:szCs w:val="24"/>
          <w:lang w:eastAsia="ar-SA"/>
        </w:rPr>
        <w:t>В сфере организации местных праздничных и социально-значимых мероприятий планируется организовать на территории муниципального округа: местные праздничные мероприятия, мероприятия военно-патриотической направленности, экскурсионные поездки, а также принимать участие в организации и проведении городских, окружных праздничных мероприятиях. Активно вовлекать в работу жителей разных возрастных категорий и в том числе людей</w:t>
      </w:r>
      <w:r>
        <w:rPr>
          <w:sz w:val="24"/>
          <w:szCs w:val="24"/>
          <w:lang w:eastAsia="ar-SA"/>
        </w:rPr>
        <w:t xml:space="preserve"> с ограниченными возможностями.</w:t>
      </w:r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6D1070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 w:rsidRPr="006D1070">
        <w:rPr>
          <w:lang w:eastAsia="zh-CN"/>
        </w:rPr>
        <w:t xml:space="preserve"> </w:t>
      </w:r>
      <w:r w:rsidRPr="006D1070">
        <w:rPr>
          <w:b/>
          <w:lang w:eastAsia="ar-SA"/>
        </w:rPr>
        <w:t>Работа с общественными объединениями и организациями</w:t>
      </w: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</w:p>
    <w:p w:rsidR="005A457A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2C0AB9">
        <w:rPr>
          <w:sz w:val="24"/>
          <w:szCs w:val="24"/>
          <w:lang w:eastAsia="ar-SA"/>
        </w:rPr>
        <w:t>Организация и проведение праздничных, культурно-массовых меро</w:t>
      </w:r>
      <w:r>
        <w:rPr>
          <w:sz w:val="24"/>
          <w:szCs w:val="24"/>
          <w:lang w:eastAsia="ar-SA"/>
        </w:rPr>
        <w:t>приятий, тематических экскурсий.</w:t>
      </w:r>
      <w:r w:rsidRPr="002C0AB9">
        <w:rPr>
          <w:sz w:val="24"/>
          <w:szCs w:val="24"/>
          <w:lang w:eastAsia="ar-SA"/>
        </w:rPr>
        <w:t xml:space="preserve"> </w:t>
      </w:r>
    </w:p>
    <w:p w:rsidR="005A457A" w:rsidRDefault="005A457A" w:rsidP="005A457A">
      <w:pPr>
        <w:suppressAutoHyphens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</w:t>
      </w:r>
      <w:r w:rsidRPr="002C0AB9">
        <w:rPr>
          <w:sz w:val="24"/>
          <w:szCs w:val="24"/>
          <w:lang w:eastAsia="ar-SA"/>
        </w:rPr>
        <w:t>ривлечение актива общественных организаций к мероприятиям по передаче культурного и исторического наследия, военно-патриотическому воспитани</w:t>
      </w:r>
      <w:r>
        <w:rPr>
          <w:sz w:val="24"/>
          <w:szCs w:val="24"/>
          <w:lang w:eastAsia="ar-SA"/>
        </w:rPr>
        <w:t>ю жителей Ломоносовского района.</w:t>
      </w:r>
    </w:p>
    <w:p w:rsidR="005A457A" w:rsidRPr="006D1070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 w:rsidRPr="006D1070">
        <w:rPr>
          <w:b/>
          <w:lang w:eastAsia="ar-SA"/>
        </w:rPr>
        <w:t>Военно-патриотическое воспитание молодежи</w:t>
      </w:r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2C0AB9">
        <w:rPr>
          <w:sz w:val="24"/>
          <w:szCs w:val="24"/>
          <w:lang w:eastAsia="ar-SA"/>
        </w:rPr>
        <w:tab/>
        <w:t xml:space="preserve">Администрация муниципального округа </w:t>
      </w:r>
      <w:proofErr w:type="gramStart"/>
      <w:r w:rsidRPr="002C0AB9">
        <w:rPr>
          <w:sz w:val="24"/>
          <w:szCs w:val="24"/>
          <w:lang w:eastAsia="ar-SA"/>
        </w:rPr>
        <w:t>Ломоносовский</w:t>
      </w:r>
      <w:proofErr w:type="gramEnd"/>
      <w:r w:rsidRPr="002C0AB9">
        <w:rPr>
          <w:sz w:val="24"/>
          <w:szCs w:val="24"/>
          <w:lang w:eastAsia="ar-SA"/>
        </w:rPr>
        <w:t xml:space="preserve"> большое внимание уделяет военно-патриотическому воспитанию молодежи. В рамках военно-патриотического воспитания молодежи в муниципальном округе проводятся:</w:t>
      </w:r>
    </w:p>
    <w:p w:rsidR="005A457A" w:rsidRPr="002C0AB9" w:rsidRDefault="005A457A" w:rsidP="005A457A">
      <w:pPr>
        <w:pStyle w:val="ad"/>
        <w:numPr>
          <w:ilvl w:val="0"/>
          <w:numId w:val="22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мероприятия по участию в окружном Дне призывника;</w:t>
      </w:r>
    </w:p>
    <w:p w:rsidR="005A457A" w:rsidRPr="002C0AB9" w:rsidRDefault="005A457A" w:rsidP="005A457A">
      <w:pPr>
        <w:pStyle w:val="ad"/>
        <w:numPr>
          <w:ilvl w:val="0"/>
          <w:numId w:val="22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организация походов по местам боевой славы;</w:t>
      </w:r>
    </w:p>
    <w:p w:rsidR="005A457A" w:rsidRPr="002C0AB9" w:rsidRDefault="005A457A" w:rsidP="005A457A">
      <w:pPr>
        <w:pStyle w:val="ad"/>
        <w:numPr>
          <w:ilvl w:val="0"/>
          <w:numId w:val="22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организация экскурсий в музеи воинской славы, места славного исторического и культурного наследия;</w:t>
      </w:r>
    </w:p>
    <w:p w:rsidR="005A457A" w:rsidRPr="002C0AB9" w:rsidRDefault="005A457A" w:rsidP="005A457A">
      <w:pPr>
        <w:pStyle w:val="ad"/>
        <w:numPr>
          <w:ilvl w:val="0"/>
          <w:numId w:val="22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организация культурно-массовых и военно-патриотических мероприятий, в том числе с ветеранами ВОВ и локальных войн;</w:t>
      </w:r>
    </w:p>
    <w:p w:rsidR="005A457A" w:rsidRPr="002C0AB9" w:rsidRDefault="005A457A" w:rsidP="005A457A">
      <w:pPr>
        <w:pStyle w:val="ad"/>
        <w:numPr>
          <w:ilvl w:val="0"/>
          <w:numId w:val="22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взаимодействие с детскими и молодежными общественными объединениями военно-патриотической направленности;</w:t>
      </w:r>
    </w:p>
    <w:p w:rsidR="005A457A" w:rsidRPr="002C0AB9" w:rsidRDefault="005A457A" w:rsidP="005A457A">
      <w:pPr>
        <w:pStyle w:val="ad"/>
        <w:numPr>
          <w:ilvl w:val="0"/>
          <w:numId w:val="22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информационное освещение мероприятий.</w:t>
      </w:r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6D1070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 w:rsidRPr="006D1070">
        <w:rPr>
          <w:b/>
          <w:lang w:eastAsia="ar-SA"/>
        </w:rPr>
        <w:t>Взаимодействие с органами исполнительной власти</w:t>
      </w:r>
    </w:p>
    <w:p w:rsidR="005A457A" w:rsidRPr="00BA17DA" w:rsidRDefault="005A457A" w:rsidP="005A457A">
      <w:pPr>
        <w:suppressAutoHyphens/>
        <w:jc w:val="both"/>
        <w:rPr>
          <w:sz w:val="16"/>
          <w:szCs w:val="16"/>
          <w:lang w:eastAsia="ar-SA"/>
        </w:rPr>
      </w:pP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 w:rsidRPr="002C0AB9">
        <w:rPr>
          <w:sz w:val="24"/>
          <w:szCs w:val="24"/>
          <w:lang w:eastAsia="ar-SA"/>
        </w:rPr>
        <w:t>Основными</w:t>
      </w:r>
      <w:r>
        <w:rPr>
          <w:sz w:val="24"/>
          <w:szCs w:val="24"/>
          <w:lang w:eastAsia="ar-SA"/>
        </w:rPr>
        <w:t xml:space="preserve"> направлениями работы являются:</w:t>
      </w: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</w:t>
      </w:r>
      <w:r w:rsidRPr="002C0AB9">
        <w:rPr>
          <w:sz w:val="24"/>
          <w:szCs w:val="24"/>
          <w:lang w:eastAsia="ar-SA"/>
        </w:rPr>
        <w:t>1. Участие: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в организации работы общественных пункт</w:t>
      </w:r>
      <w:r>
        <w:rPr>
          <w:lang w:eastAsia="ar-SA"/>
        </w:rPr>
        <w:t>ов охраны порядка и их советов;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>
        <w:rPr>
          <w:lang w:eastAsia="ar-SA"/>
        </w:rPr>
        <w:t>в работе призывной комиссии;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в организации и проведении городских праздничных и иных зрелищных мероприятий;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в организационном обеспечении проведения выборов в органы государственной власти Российской Федерации, органы государственной власти города Москвы, референдума Российской Федерации, референдума города Москвы в соответствии с федеральными законами и законами города Москвы;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Москвы;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в проведении публичных слушаний по вопросам градостроительства;</w:t>
      </w:r>
    </w:p>
    <w:p w:rsidR="005A457A" w:rsidRPr="002C0AB9" w:rsidRDefault="005A457A" w:rsidP="005A457A">
      <w:pPr>
        <w:pStyle w:val="ad"/>
        <w:numPr>
          <w:ilvl w:val="0"/>
          <w:numId w:val="23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lastRenderedPageBreak/>
        <w:t>в профилактике терроризма и экстремизма, а также в минимизации и (или) ликвидации последствий проявлений терроризма и экстремизма на т</w:t>
      </w:r>
      <w:r>
        <w:rPr>
          <w:lang w:eastAsia="ar-SA"/>
        </w:rPr>
        <w:t>ерритории муниципального округа.</w:t>
      </w: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</w:t>
      </w:r>
      <w:r w:rsidRPr="002C0AB9">
        <w:rPr>
          <w:sz w:val="24"/>
          <w:szCs w:val="24"/>
          <w:lang w:eastAsia="ar-SA"/>
        </w:rPr>
        <w:t>2. Согласование вносимых управой района в префектуру админи</w:t>
      </w:r>
      <w:r>
        <w:rPr>
          <w:sz w:val="24"/>
          <w:szCs w:val="24"/>
          <w:lang w:eastAsia="ar-SA"/>
        </w:rPr>
        <w:t>стративного округа предложений:</w:t>
      </w:r>
    </w:p>
    <w:p w:rsidR="005A457A" w:rsidRPr="002C0AB9" w:rsidRDefault="005A457A" w:rsidP="005A457A">
      <w:pPr>
        <w:pStyle w:val="ad"/>
        <w:numPr>
          <w:ilvl w:val="0"/>
          <w:numId w:val="24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по схеме размещения нестационарных объектов мелкорозничной сети;</w:t>
      </w:r>
    </w:p>
    <w:p w:rsidR="005A457A" w:rsidRPr="002C0AB9" w:rsidRDefault="005A457A" w:rsidP="005A457A">
      <w:pPr>
        <w:pStyle w:val="ad"/>
        <w:numPr>
          <w:ilvl w:val="0"/>
          <w:numId w:val="24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по вопросам целевого назначения находящихся в государственной собственности города Москвы нежилых помещен</w:t>
      </w:r>
      <w:r>
        <w:rPr>
          <w:lang w:eastAsia="ar-SA"/>
        </w:rPr>
        <w:t>ий, расположенных в жилых домах.</w:t>
      </w: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</w:t>
      </w:r>
      <w:r w:rsidRPr="002C0AB9">
        <w:rPr>
          <w:sz w:val="24"/>
          <w:szCs w:val="24"/>
          <w:lang w:eastAsia="ar-SA"/>
        </w:rPr>
        <w:t xml:space="preserve">3. Внесение в уполномоченные органы исполнительной </w:t>
      </w:r>
      <w:r>
        <w:rPr>
          <w:sz w:val="24"/>
          <w:szCs w:val="24"/>
          <w:lang w:eastAsia="ar-SA"/>
        </w:rPr>
        <w:t>власти предложений:</w:t>
      </w:r>
    </w:p>
    <w:p w:rsidR="005A457A" w:rsidRPr="005C0CB6" w:rsidRDefault="005A457A" w:rsidP="005A457A">
      <w:pPr>
        <w:pStyle w:val="ad"/>
        <w:numPr>
          <w:ilvl w:val="0"/>
          <w:numId w:val="27"/>
        </w:numPr>
        <w:suppressAutoHyphens/>
        <w:jc w:val="both"/>
        <w:rPr>
          <w:lang w:eastAsia="ar-SA"/>
        </w:rPr>
      </w:pPr>
      <w:r w:rsidRPr="005C0CB6">
        <w:rPr>
          <w:lang w:eastAsia="ar-SA"/>
        </w:rPr>
        <w:t>к проек</w:t>
      </w:r>
      <w:r>
        <w:rPr>
          <w:lang w:eastAsia="ar-SA"/>
        </w:rPr>
        <w:t>там городских целевых программ;</w:t>
      </w:r>
    </w:p>
    <w:p w:rsidR="005A457A" w:rsidRPr="002C0AB9" w:rsidRDefault="005A457A" w:rsidP="005A457A">
      <w:pPr>
        <w:pStyle w:val="ad"/>
        <w:numPr>
          <w:ilvl w:val="0"/>
          <w:numId w:val="25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об установлении и упразднении на территории муниципального округа особо охраняемых природных территорий, природных и озеленен</w:t>
      </w:r>
      <w:r>
        <w:rPr>
          <w:lang w:eastAsia="ar-SA"/>
        </w:rPr>
        <w:t>ных территорий в городе Москве;</w:t>
      </w:r>
    </w:p>
    <w:p w:rsidR="005A457A" w:rsidRPr="002C0AB9" w:rsidRDefault="005A457A" w:rsidP="005A457A">
      <w:pPr>
        <w:pStyle w:val="ad"/>
        <w:numPr>
          <w:ilvl w:val="0"/>
          <w:numId w:val="25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по созданию условий для развития на территории муниципального округа физической культуры и массового спорта;</w:t>
      </w:r>
    </w:p>
    <w:p w:rsidR="005A457A" w:rsidRPr="002C0AB9" w:rsidRDefault="005A457A" w:rsidP="005A457A">
      <w:pPr>
        <w:pStyle w:val="ad"/>
        <w:numPr>
          <w:ilvl w:val="0"/>
          <w:numId w:val="25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по организации и изменению маршрутов, режима работы, остановок наземного городского пассажирского транспорта;</w:t>
      </w:r>
    </w:p>
    <w:p w:rsidR="005A457A" w:rsidRPr="002C0AB9" w:rsidRDefault="005A457A" w:rsidP="005A457A">
      <w:pPr>
        <w:pStyle w:val="ad"/>
        <w:numPr>
          <w:ilvl w:val="0"/>
          <w:numId w:val="25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по повышению эффективности охраны общественного порядка на территории муниципального округа;</w:t>
      </w:r>
    </w:p>
    <w:p w:rsidR="005A457A" w:rsidRPr="002C0AB9" w:rsidRDefault="005A457A" w:rsidP="005A457A">
      <w:pPr>
        <w:pStyle w:val="ad"/>
        <w:numPr>
          <w:ilvl w:val="0"/>
          <w:numId w:val="25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по благоустройству т</w:t>
      </w:r>
      <w:r>
        <w:rPr>
          <w:lang w:eastAsia="ar-SA"/>
        </w:rPr>
        <w:t>ерритории муниципального округа.</w:t>
      </w:r>
    </w:p>
    <w:p w:rsidR="005A457A" w:rsidRPr="002C0AB9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</w:t>
      </w:r>
      <w:r w:rsidRPr="002C0AB9">
        <w:rPr>
          <w:sz w:val="24"/>
          <w:szCs w:val="24"/>
          <w:lang w:eastAsia="ar-SA"/>
        </w:rPr>
        <w:t>4. В части, касающейся территории муниципального образования, внесение в окружную комиссию по вопросам градостроительства, землепользования и застройки при Правительстве Москвы предложений:</w:t>
      </w:r>
    </w:p>
    <w:p w:rsidR="005A457A" w:rsidRPr="002C0AB9" w:rsidRDefault="005A457A" w:rsidP="005A457A">
      <w:pPr>
        <w:pStyle w:val="ad"/>
        <w:numPr>
          <w:ilvl w:val="0"/>
          <w:numId w:val="26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к проектам Генерального плана города Москвы, изменений Генерального плана города Москвы;</w:t>
      </w:r>
    </w:p>
    <w:p w:rsidR="005A457A" w:rsidRPr="002C0AB9" w:rsidRDefault="005A457A" w:rsidP="005A457A">
      <w:pPr>
        <w:pStyle w:val="ad"/>
        <w:numPr>
          <w:ilvl w:val="0"/>
          <w:numId w:val="26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к проектам правил землепользования и застройки;</w:t>
      </w:r>
    </w:p>
    <w:p w:rsidR="005A457A" w:rsidRPr="002C0AB9" w:rsidRDefault="005A457A" w:rsidP="005A457A">
      <w:pPr>
        <w:pStyle w:val="ad"/>
        <w:numPr>
          <w:ilvl w:val="0"/>
          <w:numId w:val="26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к проектам территориальных, отраслевых схем, содержащих положения о развитии, реконструкции, реорганизации жилых территорий, особо охраняемых природных территорий, природных и озелененных территорий, территорий в зонах охраны объектов культурного наследия и исторических зонах;</w:t>
      </w:r>
    </w:p>
    <w:p w:rsidR="005A457A" w:rsidRPr="002C0AB9" w:rsidRDefault="005A457A" w:rsidP="005A457A">
      <w:pPr>
        <w:pStyle w:val="ad"/>
        <w:numPr>
          <w:ilvl w:val="0"/>
          <w:numId w:val="26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к проектам планировки территорий;</w:t>
      </w:r>
    </w:p>
    <w:p w:rsidR="005A457A" w:rsidRPr="002C0AB9" w:rsidRDefault="005A457A" w:rsidP="005A457A">
      <w:pPr>
        <w:pStyle w:val="ad"/>
        <w:numPr>
          <w:ilvl w:val="0"/>
          <w:numId w:val="26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к проектам межевания не подлежащих реорганизации жилых территорий, на территориях которых разработаны указанные проекты;</w:t>
      </w:r>
    </w:p>
    <w:p w:rsidR="005A457A" w:rsidRPr="002C0AB9" w:rsidRDefault="005A457A" w:rsidP="005A457A">
      <w:pPr>
        <w:pStyle w:val="ad"/>
        <w:numPr>
          <w:ilvl w:val="0"/>
          <w:numId w:val="26"/>
        </w:numPr>
        <w:suppressAutoHyphens/>
        <w:jc w:val="both"/>
        <w:rPr>
          <w:lang w:eastAsia="ar-SA"/>
        </w:rPr>
      </w:pPr>
      <w:r w:rsidRPr="002C0AB9">
        <w:rPr>
          <w:lang w:eastAsia="ar-SA"/>
        </w:rPr>
        <w:t>к проектам разработанных в виде отдельных документов градостроительных планов земельных участков, предназначенных для строительства, реконструкции объектов капитального строительства на не подлежащей</w:t>
      </w:r>
      <w:r>
        <w:rPr>
          <w:lang w:eastAsia="ar-SA"/>
        </w:rPr>
        <w:t xml:space="preserve"> реорганизации жилой территории.</w:t>
      </w:r>
    </w:p>
    <w:p w:rsidR="005A457A" w:rsidRPr="00331B15" w:rsidRDefault="005A457A" w:rsidP="005A457A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</w:t>
      </w:r>
      <w:r w:rsidRPr="002C0AB9">
        <w:rPr>
          <w:sz w:val="24"/>
          <w:szCs w:val="24"/>
          <w:lang w:eastAsia="ar-SA"/>
        </w:rPr>
        <w:t>5. Организационное, информационное и материально-техническое обеспечение подготовки и проведения муниципальных выборов, проведение работы по повышению правовой культуры избирателей.</w:t>
      </w:r>
    </w:p>
    <w:p w:rsidR="005A457A" w:rsidRPr="00B0536D" w:rsidRDefault="005A457A" w:rsidP="005A457A">
      <w:pPr>
        <w:suppressAutoHyphens/>
        <w:jc w:val="both"/>
        <w:rPr>
          <w:sz w:val="28"/>
          <w:szCs w:val="28"/>
          <w:lang w:eastAsia="zh-CN"/>
        </w:rPr>
      </w:pPr>
    </w:p>
    <w:p w:rsidR="005A457A" w:rsidRPr="00172222" w:rsidRDefault="005A457A" w:rsidP="005A457A">
      <w:pPr>
        <w:pStyle w:val="ad"/>
        <w:numPr>
          <w:ilvl w:val="0"/>
          <w:numId w:val="28"/>
        </w:numPr>
        <w:suppressAutoHyphens/>
        <w:jc w:val="center"/>
        <w:rPr>
          <w:b/>
          <w:lang w:eastAsia="ar-SA"/>
        </w:rPr>
      </w:pPr>
      <w:r w:rsidRPr="00172222">
        <w:rPr>
          <w:b/>
          <w:lang w:eastAsia="ar-SA"/>
        </w:rPr>
        <w:t>Финансово-экономическая основа</w:t>
      </w:r>
      <w:r>
        <w:rPr>
          <w:b/>
          <w:lang w:eastAsia="ar-SA"/>
        </w:rPr>
        <w:t xml:space="preserve"> прогноза социально-экономического развития</w:t>
      </w:r>
      <w:r w:rsidRPr="008E110B">
        <w:rPr>
          <w:b/>
        </w:rPr>
        <w:t xml:space="preserve"> </w:t>
      </w:r>
      <w:r w:rsidRPr="00A66D53">
        <w:rPr>
          <w:b/>
        </w:rPr>
        <w:t>муниц</w:t>
      </w:r>
      <w:r>
        <w:rPr>
          <w:b/>
        </w:rPr>
        <w:t xml:space="preserve">ипального округа Ломоносовский </w:t>
      </w:r>
      <w:r w:rsidRPr="00A66D53">
        <w:rPr>
          <w:b/>
        </w:rPr>
        <w:t>на 2018 год и плановый период 2019 и 2020 годов</w:t>
      </w:r>
    </w:p>
    <w:p w:rsidR="005A457A" w:rsidRPr="00B0536D" w:rsidRDefault="005A457A" w:rsidP="005A457A">
      <w:pPr>
        <w:suppressAutoHyphens/>
        <w:jc w:val="center"/>
        <w:rPr>
          <w:sz w:val="28"/>
          <w:szCs w:val="28"/>
          <w:lang w:eastAsia="zh-CN"/>
        </w:rPr>
      </w:pPr>
    </w:p>
    <w:p w:rsidR="005A457A" w:rsidRDefault="005A457A" w:rsidP="005A457A">
      <w:pPr>
        <w:pStyle w:val="ad"/>
        <w:numPr>
          <w:ilvl w:val="1"/>
          <w:numId w:val="28"/>
        </w:numPr>
        <w:suppressAutoHyphens/>
        <w:jc w:val="center"/>
        <w:rPr>
          <w:b/>
        </w:rPr>
      </w:pPr>
      <w:r w:rsidRPr="00172222">
        <w:rPr>
          <w:b/>
        </w:rPr>
        <w:t>Прогноз основных характеристик бюджета муниципального округа Ломоносовский  на 2018 год и плановый период 2019 и 2020 годов</w:t>
      </w:r>
    </w:p>
    <w:p w:rsidR="005A457A" w:rsidRDefault="005A457A" w:rsidP="005A457A">
      <w:pPr>
        <w:pStyle w:val="ad"/>
        <w:suppressAutoHyphens/>
        <w:spacing w:line="288" w:lineRule="auto"/>
        <w:ind w:left="0"/>
        <w:jc w:val="right"/>
        <w:rPr>
          <w:b/>
        </w:rPr>
      </w:pPr>
      <w:r>
        <w:rPr>
          <w:b/>
        </w:rPr>
        <w:t>(тыс. руб.)</w:t>
      </w:r>
    </w:p>
    <w:tbl>
      <w:tblPr>
        <w:tblW w:w="10145" w:type="dxa"/>
        <w:tblInd w:w="108" w:type="dxa"/>
        <w:tblLook w:val="0000"/>
      </w:tblPr>
      <w:tblGrid>
        <w:gridCol w:w="4684"/>
        <w:gridCol w:w="1733"/>
        <w:gridCol w:w="1968"/>
        <w:gridCol w:w="1760"/>
      </w:tblGrid>
      <w:tr w:rsidR="005A457A" w:rsidRPr="00113502" w:rsidTr="0061035A">
        <w:trPr>
          <w:trHeight w:val="351"/>
        </w:trPr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5A457A" w:rsidRPr="00113502" w:rsidRDefault="005A457A" w:rsidP="0061035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113502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113502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11350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5A457A" w:rsidRPr="00113502" w:rsidTr="0061035A">
        <w:trPr>
          <w:trHeight w:val="350"/>
        </w:trPr>
        <w:tc>
          <w:tcPr>
            <w:tcW w:w="4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11350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</w:tr>
      <w:tr w:rsidR="005A457A" w:rsidRPr="00113502" w:rsidTr="0061035A">
        <w:trPr>
          <w:trHeight w:val="693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rPr>
                <w:sz w:val="24"/>
                <w:szCs w:val="24"/>
              </w:rPr>
            </w:pPr>
            <w:r w:rsidRPr="00113502">
              <w:rPr>
                <w:sz w:val="24"/>
                <w:szCs w:val="24"/>
              </w:rPr>
              <w:t>Прогнозируемый общий объем доходов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</w:tr>
      <w:tr w:rsidR="005A457A" w:rsidRPr="00113502" w:rsidTr="0061035A">
        <w:trPr>
          <w:trHeight w:val="547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Прогнозируемый о</w:t>
            </w:r>
            <w:r w:rsidRPr="00113502">
              <w:rPr>
                <w:sz w:val="24"/>
                <w:szCs w:val="24"/>
              </w:rPr>
              <w:t>бщий объем расходов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15 933,7</w:t>
            </w:r>
          </w:p>
        </w:tc>
      </w:tr>
      <w:tr w:rsidR="005A457A" w:rsidRPr="00113502" w:rsidTr="0061035A">
        <w:trPr>
          <w:trHeight w:val="413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rPr>
                <w:sz w:val="24"/>
                <w:szCs w:val="24"/>
              </w:rPr>
            </w:pPr>
            <w:r w:rsidRPr="00113502">
              <w:rPr>
                <w:sz w:val="24"/>
                <w:szCs w:val="24"/>
              </w:rPr>
              <w:t>Дефицит</w:t>
            </w:r>
            <w:proofErr w:type="gramStart"/>
            <w:r w:rsidRPr="00113502">
              <w:rPr>
                <w:sz w:val="24"/>
                <w:szCs w:val="24"/>
              </w:rPr>
              <w:t xml:space="preserve"> (-)</w:t>
            </w:r>
            <w:r>
              <w:rPr>
                <w:sz w:val="24"/>
                <w:szCs w:val="24"/>
              </w:rPr>
              <w:t>/</w:t>
            </w:r>
            <w:proofErr w:type="spellStart"/>
            <w:proofErr w:type="gramEnd"/>
            <w:r w:rsidRPr="00113502">
              <w:rPr>
                <w:sz w:val="24"/>
                <w:szCs w:val="24"/>
              </w:rPr>
              <w:t>профицит</w:t>
            </w:r>
            <w:proofErr w:type="spellEnd"/>
            <w:r w:rsidRPr="00113502">
              <w:rPr>
                <w:sz w:val="24"/>
                <w:szCs w:val="24"/>
              </w:rPr>
              <w:t xml:space="preserve"> (+)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13502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13502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7A" w:rsidRPr="00113502" w:rsidRDefault="005A457A" w:rsidP="0061035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113502">
              <w:rPr>
                <w:sz w:val="24"/>
                <w:szCs w:val="24"/>
              </w:rPr>
              <w:t>0,0</w:t>
            </w:r>
          </w:p>
        </w:tc>
      </w:tr>
    </w:tbl>
    <w:p w:rsidR="005A457A" w:rsidRDefault="005A457A" w:rsidP="005A457A">
      <w:pPr>
        <w:pStyle w:val="ad"/>
        <w:suppressAutoHyphens/>
        <w:spacing w:line="288" w:lineRule="auto"/>
        <w:rPr>
          <w:b/>
        </w:rPr>
      </w:pPr>
    </w:p>
    <w:p w:rsidR="005A457A" w:rsidRPr="00172222" w:rsidRDefault="005A457A" w:rsidP="005A457A">
      <w:pPr>
        <w:pStyle w:val="ad"/>
        <w:numPr>
          <w:ilvl w:val="1"/>
          <w:numId w:val="28"/>
        </w:numPr>
        <w:suppressAutoHyphens/>
        <w:spacing w:line="288" w:lineRule="auto"/>
        <w:rPr>
          <w:b/>
        </w:rPr>
      </w:pPr>
      <w:r>
        <w:rPr>
          <w:b/>
        </w:rPr>
        <w:t xml:space="preserve">Показатели прогноза социально-экономического развития </w:t>
      </w:r>
      <w:r w:rsidRPr="00A66D53">
        <w:rPr>
          <w:b/>
        </w:rPr>
        <w:t>муниц</w:t>
      </w:r>
      <w:r>
        <w:rPr>
          <w:b/>
        </w:rPr>
        <w:t xml:space="preserve">ипального округа Ломоносовский </w:t>
      </w:r>
      <w:r w:rsidRPr="00A66D53">
        <w:rPr>
          <w:b/>
        </w:rPr>
        <w:t>на 2018 год и плановый период 2019 и 2020 годов</w:t>
      </w:r>
    </w:p>
    <w:tbl>
      <w:tblPr>
        <w:tblW w:w="10121" w:type="dxa"/>
        <w:tblInd w:w="108" w:type="dxa"/>
        <w:tblLook w:val="0000"/>
      </w:tblPr>
      <w:tblGrid>
        <w:gridCol w:w="3828"/>
        <w:gridCol w:w="1559"/>
        <w:gridCol w:w="2041"/>
        <w:gridCol w:w="1418"/>
        <w:gridCol w:w="1275"/>
      </w:tblGrid>
      <w:tr w:rsidR="005A457A" w:rsidRPr="00331B15" w:rsidTr="0061035A">
        <w:trPr>
          <w:trHeight w:val="672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34AD">
              <w:rPr>
                <w:b/>
                <w:bCs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34AD">
              <w:rPr>
                <w:b/>
                <w:bCs/>
                <w:sz w:val="24"/>
                <w:szCs w:val="24"/>
                <w:lang w:eastAsia="ar-SA"/>
              </w:rPr>
              <w:t xml:space="preserve">Ед. </w:t>
            </w:r>
            <w:proofErr w:type="spellStart"/>
            <w:r w:rsidRPr="006034AD">
              <w:rPr>
                <w:b/>
                <w:bCs/>
                <w:sz w:val="24"/>
                <w:szCs w:val="24"/>
                <w:lang w:eastAsia="ar-SA"/>
              </w:rPr>
              <w:t>изм</w:t>
            </w:r>
            <w:proofErr w:type="spellEnd"/>
            <w:r w:rsidRPr="006034AD">
              <w:rPr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6034AD">
              <w:rPr>
                <w:b/>
                <w:bCs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34AD">
              <w:rPr>
                <w:b/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5A457A" w:rsidRPr="00331B15" w:rsidTr="0061035A">
        <w:trPr>
          <w:trHeight w:val="55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6034AD" w:rsidRDefault="005A457A" w:rsidP="0061035A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6034AD">
              <w:rPr>
                <w:b/>
                <w:bCs/>
                <w:sz w:val="24"/>
                <w:szCs w:val="24"/>
                <w:lang w:eastAsia="ar-SA"/>
              </w:rPr>
              <w:t>2019</w:t>
            </w:r>
            <w:r w:rsidRPr="006034AD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6034AD" w:rsidRDefault="005A457A" w:rsidP="0061035A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034AD">
              <w:rPr>
                <w:b/>
                <w:bCs/>
                <w:sz w:val="24"/>
                <w:szCs w:val="24"/>
                <w:lang w:eastAsia="ar-SA"/>
              </w:rPr>
              <w:t>2020 год</w:t>
            </w:r>
          </w:p>
        </w:tc>
      </w:tr>
      <w:tr w:rsidR="005A457A" w:rsidRPr="00331B15" w:rsidTr="0061035A">
        <w:trPr>
          <w:trHeight w:val="6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Численность населения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87 621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87 621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87 621</w:t>
            </w:r>
          </w:p>
        </w:tc>
      </w:tr>
      <w:tr w:rsidR="005A457A" w:rsidRPr="00331B15" w:rsidTr="0061035A">
        <w:trPr>
          <w:trHeight w:val="5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Информирование в газете «Ваши соседи», бюллетене «Московский муниципальный вестник»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88</w:t>
            </w:r>
            <w:r w:rsidRPr="00E24185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88</w:t>
            </w:r>
            <w:r w:rsidRPr="00E24185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88</w:t>
            </w:r>
            <w:r w:rsidRPr="00E24185">
              <w:rPr>
                <w:bCs/>
                <w:sz w:val="24"/>
                <w:szCs w:val="24"/>
                <w:lang w:eastAsia="ar-SA"/>
              </w:rPr>
              <w:t>0,0</w:t>
            </w:r>
          </w:p>
        </w:tc>
      </w:tr>
      <w:tr w:rsidR="005A457A" w:rsidRPr="00331B15" w:rsidTr="0061035A">
        <w:trPr>
          <w:trHeight w:val="7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Информирование на официальном сайте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5A457A" w:rsidRPr="00331B15" w:rsidTr="0061035A">
        <w:trPr>
          <w:trHeight w:val="7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Организация и проведение местных праздничных и социально-значимых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1 465,9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1 465,9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1 465,9</w:t>
            </w:r>
          </w:p>
        </w:tc>
      </w:tr>
      <w:tr w:rsidR="005A457A" w:rsidRPr="00331B15" w:rsidTr="0061035A">
        <w:trPr>
          <w:trHeight w:val="5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Патриотическое воспитание жителей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250,0</w:t>
            </w:r>
          </w:p>
        </w:tc>
      </w:tr>
      <w:tr w:rsidR="005A457A" w:rsidRPr="00331B15" w:rsidTr="0061035A">
        <w:trPr>
          <w:trHeight w:val="4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1 325,1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1 325,1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1 325,1</w:t>
            </w:r>
          </w:p>
        </w:tc>
      </w:tr>
      <w:tr w:rsidR="005A457A" w:rsidRPr="00331B15" w:rsidTr="0061035A">
        <w:trPr>
          <w:trHeight w:val="16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Обеспечение функционирования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</w:tr>
      <w:tr w:rsidR="005A457A" w:rsidRPr="00331B15" w:rsidTr="0061035A">
        <w:trPr>
          <w:trHeight w:val="8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Обеспечение деятельности администрации, высшего должностного лица местной администрации, для решения вопросов местного 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11 148,2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11 148,2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11 148,2</w:t>
            </w:r>
          </w:p>
        </w:tc>
      </w:tr>
      <w:tr w:rsidR="005A457A" w:rsidRPr="00331B15" w:rsidTr="0061035A">
        <w:trPr>
          <w:trHeight w:val="4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Резервный фонд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</w:tr>
      <w:tr w:rsidR="005A457A" w:rsidRPr="00331B15" w:rsidTr="0061035A">
        <w:trPr>
          <w:trHeight w:val="5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</w:tr>
      <w:tr w:rsidR="005A457A" w:rsidRPr="00331B15" w:rsidTr="0061035A">
        <w:trPr>
          <w:trHeight w:val="4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ИТОГО РАСХОДОВ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15 933,7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15 933,7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15 933,7</w:t>
            </w:r>
          </w:p>
        </w:tc>
      </w:tr>
    </w:tbl>
    <w:p w:rsidR="005A457A" w:rsidRPr="00331B15" w:rsidRDefault="005A457A" w:rsidP="005A457A">
      <w:pPr>
        <w:suppressAutoHyphens/>
        <w:jc w:val="center"/>
        <w:rPr>
          <w:sz w:val="16"/>
          <w:szCs w:val="16"/>
          <w:lang w:eastAsia="ar-SA"/>
        </w:rPr>
      </w:pPr>
    </w:p>
    <w:p w:rsidR="005A457A" w:rsidRDefault="005A457A" w:rsidP="005A457A">
      <w:pPr>
        <w:pStyle w:val="ad"/>
        <w:suppressAutoHyphens/>
        <w:ind w:left="900"/>
        <w:rPr>
          <w:b/>
          <w:lang w:eastAsia="ar-SA"/>
        </w:rPr>
      </w:pPr>
    </w:p>
    <w:p w:rsidR="005A457A" w:rsidRDefault="005A457A" w:rsidP="005A457A">
      <w:pPr>
        <w:pStyle w:val="ad"/>
        <w:suppressAutoHyphens/>
        <w:ind w:left="900"/>
        <w:rPr>
          <w:b/>
          <w:lang w:eastAsia="ar-SA"/>
        </w:rPr>
      </w:pPr>
    </w:p>
    <w:p w:rsidR="005A457A" w:rsidRDefault="005A457A" w:rsidP="005A457A">
      <w:pPr>
        <w:pStyle w:val="ad"/>
        <w:suppressAutoHyphens/>
        <w:ind w:left="900"/>
        <w:rPr>
          <w:b/>
          <w:lang w:eastAsia="ar-SA"/>
        </w:rPr>
        <w:sectPr w:rsidR="005A457A" w:rsidSect="0061035A">
          <w:pgSz w:w="11906" w:h="16838"/>
          <w:pgMar w:top="567" w:right="851" w:bottom="709" w:left="1276" w:header="709" w:footer="709" w:gutter="0"/>
          <w:cols w:space="708"/>
          <w:docGrid w:linePitch="360"/>
        </w:sectPr>
      </w:pPr>
    </w:p>
    <w:p w:rsidR="005A457A" w:rsidRDefault="005A457A" w:rsidP="005A457A">
      <w:pPr>
        <w:pStyle w:val="ad"/>
        <w:numPr>
          <w:ilvl w:val="1"/>
          <w:numId w:val="28"/>
        </w:num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Пояснительная записка к п</w:t>
      </w:r>
      <w:r>
        <w:rPr>
          <w:b/>
        </w:rPr>
        <w:t xml:space="preserve">оказателям прогноза социально-экономического развития </w:t>
      </w:r>
      <w:r w:rsidRPr="00A66D53">
        <w:rPr>
          <w:b/>
        </w:rPr>
        <w:t>муниц</w:t>
      </w:r>
      <w:r>
        <w:rPr>
          <w:b/>
        </w:rPr>
        <w:t xml:space="preserve">ипального округа Ломоносовский </w:t>
      </w:r>
      <w:r w:rsidRPr="00A66D53">
        <w:rPr>
          <w:b/>
        </w:rPr>
        <w:t>на 2018 год и плановый период 2019 и 2020 годо</w:t>
      </w:r>
      <w:r>
        <w:rPr>
          <w:b/>
        </w:rPr>
        <w:t>в</w:t>
      </w:r>
    </w:p>
    <w:tbl>
      <w:tblPr>
        <w:tblW w:w="15451" w:type="dxa"/>
        <w:tblInd w:w="108" w:type="dxa"/>
        <w:tblLayout w:type="fixed"/>
        <w:tblLook w:val="0000"/>
      </w:tblPr>
      <w:tblGrid>
        <w:gridCol w:w="4536"/>
        <w:gridCol w:w="1276"/>
        <w:gridCol w:w="1559"/>
        <w:gridCol w:w="1418"/>
        <w:gridCol w:w="1276"/>
        <w:gridCol w:w="1559"/>
        <w:gridCol w:w="3827"/>
      </w:tblGrid>
      <w:tr w:rsidR="005A457A" w:rsidRPr="00E24185" w:rsidTr="0061035A">
        <w:trPr>
          <w:trHeight w:val="67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C4F36">
              <w:rPr>
                <w:b/>
                <w:bCs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C4F36">
              <w:rPr>
                <w:b/>
                <w:bCs/>
                <w:sz w:val="24"/>
                <w:szCs w:val="24"/>
                <w:lang w:eastAsia="ar-SA"/>
              </w:rPr>
              <w:t xml:space="preserve">Ед. </w:t>
            </w:r>
            <w:proofErr w:type="spellStart"/>
            <w:r w:rsidRPr="00DC4F36">
              <w:rPr>
                <w:b/>
                <w:bCs/>
                <w:sz w:val="24"/>
                <w:szCs w:val="24"/>
                <w:lang w:eastAsia="ar-SA"/>
              </w:rPr>
              <w:t>изм</w:t>
            </w:r>
            <w:proofErr w:type="spellEnd"/>
            <w:r w:rsidRPr="00DC4F36">
              <w:rPr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C4F36">
              <w:rPr>
                <w:b/>
                <w:color w:val="000000"/>
                <w:sz w:val="24"/>
                <w:szCs w:val="24"/>
                <w:lang w:eastAsia="ar-SA"/>
              </w:rPr>
              <w:t>Показатели за 2017 год (уточненный план)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C4F36">
              <w:rPr>
                <w:b/>
                <w:bCs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C4F36">
              <w:rPr>
                <w:b/>
                <w:sz w:val="24"/>
                <w:szCs w:val="24"/>
                <w:lang w:eastAsia="ar-SA"/>
              </w:rPr>
              <w:t>Плановый период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C4F36">
              <w:rPr>
                <w:b/>
                <w:color w:val="000000"/>
                <w:sz w:val="24"/>
                <w:szCs w:val="24"/>
                <w:lang w:eastAsia="zh-CN"/>
              </w:rPr>
              <w:t>Причины и факторы изменений</w:t>
            </w:r>
          </w:p>
        </w:tc>
      </w:tr>
      <w:tr w:rsidR="005A457A" w:rsidRPr="00E24185" w:rsidTr="0061035A">
        <w:trPr>
          <w:trHeight w:val="55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E24185" w:rsidRDefault="005A457A" w:rsidP="0061035A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C4F36">
              <w:rPr>
                <w:b/>
                <w:bCs/>
                <w:sz w:val="24"/>
                <w:szCs w:val="24"/>
                <w:lang w:eastAsia="ar-SA"/>
              </w:rPr>
              <w:t>2019</w:t>
            </w:r>
            <w:r w:rsidRPr="00DC4F36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DC4F36" w:rsidRDefault="005A457A" w:rsidP="0061035A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C4F36">
              <w:rPr>
                <w:b/>
                <w:bCs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5A457A" w:rsidRPr="00E24185" w:rsidTr="0061035A">
        <w:trPr>
          <w:trHeight w:val="64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Численность населения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87 573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87 621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87 621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87 621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653735" w:rsidRDefault="005A457A" w:rsidP="0061035A">
            <w:pPr>
              <w:suppressAutoHyphens/>
              <w:jc w:val="center"/>
              <w:rPr>
                <w:bCs/>
                <w:lang w:eastAsia="ar-SA"/>
              </w:rPr>
            </w:pPr>
            <w:r w:rsidRPr="00653735">
              <w:rPr>
                <w:bCs/>
                <w:lang w:eastAsia="ar-SA"/>
              </w:rPr>
              <w:t>В соответствии с данными Росстата</w:t>
            </w:r>
          </w:p>
        </w:tc>
      </w:tr>
      <w:tr w:rsidR="005A457A" w:rsidRPr="00E24185" w:rsidTr="0061035A">
        <w:trPr>
          <w:trHeight w:val="5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Информирование в газете «Ваши соседи», бюллетене «Московский муниципальный вестник»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940,0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88</w:t>
            </w:r>
            <w:r w:rsidRPr="00E24185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88</w:t>
            </w:r>
            <w:r w:rsidRPr="00E24185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88</w:t>
            </w:r>
            <w:r w:rsidRPr="00E24185">
              <w:rPr>
                <w:b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653735" w:rsidRDefault="005A457A" w:rsidP="0061035A">
            <w:pPr>
              <w:suppressAutoHyphens/>
              <w:jc w:val="center"/>
              <w:rPr>
                <w:bCs/>
                <w:lang w:eastAsia="ar-SA"/>
              </w:rPr>
            </w:pPr>
            <w:r w:rsidRPr="00653735">
              <w:rPr>
                <w:bCs/>
                <w:lang w:eastAsia="ar-SA"/>
              </w:rPr>
              <w:t>Оптимизация расходов местного бюджета</w:t>
            </w:r>
          </w:p>
        </w:tc>
      </w:tr>
      <w:tr w:rsidR="005A457A" w:rsidRPr="00E24185" w:rsidTr="0061035A">
        <w:trPr>
          <w:trHeight w:val="5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Информирование на официальном сайте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5A457A" w:rsidRPr="00E24185" w:rsidTr="0061035A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Организация и проведение местных праздничных и социально-значимых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1 582,8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1 465,9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1 465,9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1 465,9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653735" w:rsidRDefault="005A457A" w:rsidP="0061035A">
            <w:pPr>
              <w:suppressAutoHyphens/>
              <w:jc w:val="center"/>
              <w:rPr>
                <w:bCs/>
                <w:lang w:eastAsia="ar-SA"/>
              </w:rPr>
            </w:pPr>
            <w:r w:rsidRPr="00653735">
              <w:rPr>
                <w:bCs/>
                <w:lang w:eastAsia="ar-SA"/>
              </w:rPr>
              <w:t>Перераспределение расходов (экономии) между разделами/подразделами расходной классификации;</w:t>
            </w:r>
          </w:p>
        </w:tc>
      </w:tr>
      <w:tr w:rsidR="005A457A" w:rsidRPr="00E24185" w:rsidTr="0061035A">
        <w:trPr>
          <w:trHeight w:val="54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Патриотическое воспитание жителей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250,0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653735" w:rsidRDefault="005A457A" w:rsidP="0061035A">
            <w:pPr>
              <w:suppressAutoHyphens/>
              <w:jc w:val="center"/>
              <w:rPr>
                <w:bCs/>
                <w:lang w:eastAsia="ar-SA"/>
              </w:rPr>
            </w:pPr>
            <w:r w:rsidRPr="00653735">
              <w:rPr>
                <w:bCs/>
                <w:lang w:eastAsia="ar-SA"/>
              </w:rPr>
              <w:t>Перераспределение расходов (экономии) между разделами/подразделами расходной классификации;</w:t>
            </w:r>
          </w:p>
        </w:tc>
      </w:tr>
      <w:tr w:rsidR="005A457A" w:rsidRPr="00E24185" w:rsidTr="0061035A">
        <w:trPr>
          <w:trHeight w:val="40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1 325,1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1 325,1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1 325,1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1 325,1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A457A" w:rsidRPr="00E24185" w:rsidTr="0061035A">
        <w:trPr>
          <w:trHeight w:val="150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Обеспечение функционирования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218,4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A457A" w:rsidRPr="00E24185" w:rsidTr="0061035A">
        <w:trPr>
          <w:trHeight w:val="8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Обеспечение деятельности администрации, высшего должностного лица местной администрации, для решения вопросов местного значения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12 137,2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11 148,2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11 148,2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11 148,2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653735" w:rsidRDefault="005A457A" w:rsidP="0061035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3735">
              <w:rPr>
                <w:lang w:eastAsia="ar-SA"/>
              </w:rPr>
              <w:t>Уменьшение норматива отчислений в планируемом периоде</w:t>
            </w:r>
          </w:p>
        </w:tc>
      </w:tr>
      <w:tr w:rsidR="005A457A" w:rsidRPr="00E24185" w:rsidTr="0061035A">
        <w:trPr>
          <w:trHeight w:val="43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Резервный фонд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A457A" w:rsidRPr="00E24185" w:rsidTr="0061035A">
        <w:trPr>
          <w:trHeight w:val="5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sz w:val="24"/>
                <w:szCs w:val="24"/>
                <w:lang w:eastAsia="ar-SA"/>
              </w:rPr>
            </w:pPr>
            <w:r w:rsidRPr="00E24185">
              <w:rPr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446,1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A457A" w:rsidRPr="00E24185" w:rsidTr="0061035A">
        <w:trPr>
          <w:trHeight w:val="48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ИТОГО РАСХОДОВ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E24185">
              <w:rPr>
                <w:bCs/>
                <w:sz w:val="24"/>
                <w:szCs w:val="24"/>
                <w:lang w:eastAsia="ar-SA"/>
              </w:rPr>
              <w:t>тыс.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24185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17 010,9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15 933,7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15 933,7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Pr="00E24185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15 933,7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7A" w:rsidRDefault="005A457A" w:rsidP="006103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5A457A" w:rsidRDefault="005A457A" w:rsidP="005A457A">
      <w:pPr>
        <w:suppressAutoHyphens/>
        <w:jc w:val="both"/>
        <w:rPr>
          <w:sz w:val="24"/>
          <w:szCs w:val="24"/>
          <w:lang w:eastAsia="ar-SA"/>
        </w:rPr>
      </w:pPr>
    </w:p>
    <w:p w:rsidR="005A457A" w:rsidRDefault="005A457A" w:rsidP="005A457A">
      <w:pPr>
        <w:suppressAutoHyphens/>
        <w:jc w:val="both"/>
        <w:rPr>
          <w:sz w:val="24"/>
          <w:szCs w:val="24"/>
          <w:lang w:eastAsia="ar-SA"/>
        </w:rPr>
        <w:sectPr w:rsidR="005A457A" w:rsidSect="0061035A">
          <w:pgSz w:w="16838" w:h="11906" w:orient="landscape"/>
          <w:pgMar w:top="567" w:right="567" w:bottom="568" w:left="709" w:header="709" w:footer="709" w:gutter="0"/>
          <w:cols w:space="708"/>
          <w:docGrid w:linePitch="360"/>
        </w:sectPr>
      </w:pPr>
    </w:p>
    <w:p w:rsidR="000E3DB5" w:rsidRPr="001D1A33" w:rsidRDefault="000E3DB5" w:rsidP="000E3DB5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0E3DB5" w:rsidRPr="001D1A33" w:rsidRDefault="000E3DB5" w:rsidP="000E3DB5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t xml:space="preserve">к решению Совета депутатов </w:t>
      </w:r>
    </w:p>
    <w:p w:rsidR="000E3DB5" w:rsidRPr="001D1A33" w:rsidRDefault="000E3DB5" w:rsidP="000E3DB5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t xml:space="preserve">муниципального округа </w:t>
      </w:r>
      <w:proofErr w:type="gramStart"/>
      <w:r w:rsidRPr="001D1A33">
        <w:rPr>
          <w:sz w:val="24"/>
          <w:szCs w:val="24"/>
        </w:rPr>
        <w:t>Ломоносовский</w:t>
      </w:r>
      <w:proofErr w:type="gramEnd"/>
      <w:r w:rsidRPr="001D1A33">
        <w:rPr>
          <w:sz w:val="24"/>
          <w:szCs w:val="24"/>
        </w:rPr>
        <w:t xml:space="preserve"> </w:t>
      </w:r>
    </w:p>
    <w:p w:rsidR="000E3DB5" w:rsidRDefault="000E3DB5" w:rsidP="000E3DB5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14 ноября </w:t>
      </w:r>
      <w:r w:rsidRPr="001D1A3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1D1A33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05/01</w:t>
      </w:r>
    </w:p>
    <w:p w:rsidR="000E3DB5" w:rsidRPr="009400B4" w:rsidRDefault="000E3DB5" w:rsidP="000E3DB5">
      <w:pPr>
        <w:widowControl w:val="0"/>
        <w:autoSpaceDE w:val="0"/>
        <w:autoSpaceDN w:val="0"/>
        <w:adjustRightInd w:val="0"/>
        <w:ind w:left="5387"/>
        <w:rPr>
          <w:sz w:val="16"/>
          <w:szCs w:val="16"/>
        </w:rPr>
      </w:pPr>
    </w:p>
    <w:p w:rsidR="000E3DB5" w:rsidRPr="00A86055" w:rsidRDefault="000E3DB5" w:rsidP="000E3DB5">
      <w:pPr>
        <w:autoSpaceDE w:val="0"/>
        <w:autoSpaceDN w:val="0"/>
        <w:adjustRightInd w:val="0"/>
        <w:spacing w:line="240" w:lineRule="exact"/>
        <w:jc w:val="right"/>
        <w:rPr>
          <w:b/>
        </w:rPr>
      </w:pPr>
      <w:r w:rsidRPr="00A86055">
        <w:rPr>
          <w:b/>
        </w:rPr>
        <w:t>ПРОЕКТ</w:t>
      </w:r>
    </w:p>
    <w:p w:rsidR="000E3DB5" w:rsidRPr="00EF5AD7" w:rsidRDefault="000E3DB5" w:rsidP="000E3D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>Среднесрочный финансовый план</w:t>
      </w:r>
    </w:p>
    <w:p w:rsidR="000E3DB5" w:rsidRPr="00EF5AD7" w:rsidRDefault="000E3DB5" w:rsidP="000E3D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 xml:space="preserve"> муниципального округа </w:t>
      </w:r>
      <w:proofErr w:type="gramStart"/>
      <w:r w:rsidRPr="00EF5AD7">
        <w:rPr>
          <w:b/>
          <w:bCs/>
          <w:color w:val="000000"/>
          <w:sz w:val="28"/>
          <w:szCs w:val="28"/>
        </w:rPr>
        <w:t>Ломоносовский</w:t>
      </w:r>
      <w:proofErr w:type="gramEnd"/>
      <w:r w:rsidRPr="00EF5AD7">
        <w:rPr>
          <w:b/>
          <w:bCs/>
          <w:color w:val="000000"/>
          <w:sz w:val="28"/>
          <w:szCs w:val="28"/>
        </w:rPr>
        <w:t xml:space="preserve"> </w:t>
      </w:r>
    </w:p>
    <w:p w:rsidR="000E3DB5" w:rsidRPr="00EF5AD7" w:rsidRDefault="000E3DB5" w:rsidP="000E3D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350A9">
        <w:rPr>
          <w:b/>
          <w:bCs/>
          <w:color w:val="000000"/>
          <w:sz w:val="28"/>
          <w:szCs w:val="28"/>
        </w:rPr>
        <w:t>на 201</w:t>
      </w:r>
      <w:r>
        <w:rPr>
          <w:b/>
          <w:bCs/>
          <w:color w:val="000000"/>
          <w:sz w:val="28"/>
          <w:szCs w:val="28"/>
        </w:rPr>
        <w:t>8</w:t>
      </w:r>
      <w:r w:rsidRPr="005350A9">
        <w:rPr>
          <w:b/>
          <w:bCs/>
          <w:color w:val="000000"/>
          <w:sz w:val="28"/>
          <w:szCs w:val="28"/>
        </w:rPr>
        <w:t xml:space="preserve"> год и плановый период 201</w:t>
      </w:r>
      <w:r>
        <w:rPr>
          <w:b/>
          <w:bCs/>
          <w:color w:val="000000"/>
          <w:sz w:val="28"/>
          <w:szCs w:val="28"/>
        </w:rPr>
        <w:t>9</w:t>
      </w:r>
      <w:r w:rsidRPr="005350A9">
        <w:rPr>
          <w:b/>
          <w:bCs/>
          <w:color w:val="000000"/>
          <w:sz w:val="28"/>
          <w:szCs w:val="28"/>
        </w:rPr>
        <w:t xml:space="preserve"> и 20</w:t>
      </w:r>
      <w:r>
        <w:rPr>
          <w:b/>
          <w:bCs/>
          <w:color w:val="000000"/>
          <w:sz w:val="28"/>
          <w:szCs w:val="28"/>
        </w:rPr>
        <w:t>20</w:t>
      </w:r>
      <w:r w:rsidRPr="005350A9">
        <w:rPr>
          <w:b/>
          <w:bCs/>
          <w:color w:val="000000"/>
          <w:sz w:val="28"/>
          <w:szCs w:val="28"/>
        </w:rPr>
        <w:t xml:space="preserve"> годов</w:t>
      </w:r>
    </w:p>
    <w:p w:rsidR="000E3DB5" w:rsidRPr="001D1A33" w:rsidRDefault="000E3DB5" w:rsidP="000E3DB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3DB5" w:rsidRPr="00EF5AD7" w:rsidRDefault="000E3DB5" w:rsidP="000E3DB5">
      <w:pPr>
        <w:ind w:firstLine="696"/>
        <w:jc w:val="both"/>
        <w:rPr>
          <w:color w:val="000000"/>
          <w:sz w:val="28"/>
          <w:szCs w:val="28"/>
        </w:rPr>
      </w:pPr>
      <w:r w:rsidRPr="00EF5AD7">
        <w:rPr>
          <w:color w:val="000000"/>
          <w:sz w:val="28"/>
          <w:szCs w:val="28"/>
        </w:rPr>
        <w:t>Среднесрочный финансовый план</w:t>
      </w:r>
      <w:r w:rsidRPr="00DB6516">
        <w:t xml:space="preserve"> </w:t>
      </w:r>
      <w:r w:rsidRPr="00DB6516">
        <w:rPr>
          <w:color w:val="000000"/>
          <w:sz w:val="28"/>
          <w:szCs w:val="28"/>
        </w:rPr>
        <w:t>муниц</w:t>
      </w:r>
      <w:r>
        <w:rPr>
          <w:color w:val="000000"/>
          <w:sz w:val="28"/>
          <w:szCs w:val="28"/>
        </w:rPr>
        <w:t xml:space="preserve">ипального округа Ломоносовский </w:t>
      </w:r>
      <w:r w:rsidRPr="00DB6516">
        <w:rPr>
          <w:color w:val="000000"/>
          <w:sz w:val="28"/>
          <w:szCs w:val="28"/>
        </w:rPr>
        <w:t>на 2018 год и плановый период 2019 и 2020 годов</w:t>
      </w:r>
      <w:r w:rsidRPr="00EF5A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среднесрочный финансовый план) </w:t>
      </w:r>
      <w:r w:rsidRPr="00EF5AD7">
        <w:rPr>
          <w:color w:val="000000"/>
          <w:sz w:val="28"/>
          <w:szCs w:val="28"/>
        </w:rPr>
        <w:t xml:space="preserve">разработан в соответствии с требованиями Бюджетного кодекса Российской Федерации, Положения о бюджетном процессе муниципального округа Ломоносовский, иными муниципальными правовыми актами. Основные показатели среднесрочного финансового </w:t>
      </w:r>
      <w:r>
        <w:rPr>
          <w:color w:val="000000"/>
          <w:sz w:val="28"/>
          <w:szCs w:val="28"/>
        </w:rPr>
        <w:t xml:space="preserve">плана </w:t>
      </w:r>
      <w:r w:rsidRPr="005350A9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8</w:t>
      </w:r>
      <w:r w:rsidRPr="005350A9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</w:t>
      </w:r>
      <w:r w:rsidRPr="005350A9">
        <w:rPr>
          <w:color w:val="000000"/>
          <w:sz w:val="28"/>
          <w:szCs w:val="28"/>
        </w:rPr>
        <w:t xml:space="preserve"> и 20</w:t>
      </w:r>
      <w:r>
        <w:rPr>
          <w:color w:val="000000"/>
          <w:sz w:val="28"/>
          <w:szCs w:val="28"/>
        </w:rPr>
        <w:t>20</w:t>
      </w:r>
      <w:r w:rsidRPr="005350A9">
        <w:rPr>
          <w:color w:val="000000"/>
          <w:sz w:val="28"/>
          <w:szCs w:val="28"/>
        </w:rPr>
        <w:t xml:space="preserve"> годов </w:t>
      </w:r>
      <w:r w:rsidRPr="00EF5AD7">
        <w:rPr>
          <w:color w:val="000000"/>
          <w:sz w:val="28"/>
          <w:szCs w:val="28"/>
        </w:rPr>
        <w:t xml:space="preserve">соответствуют показателям проекта бюджета муниципального округа Ломоносовский </w:t>
      </w:r>
      <w:r>
        <w:rPr>
          <w:color w:val="000000"/>
          <w:sz w:val="28"/>
          <w:szCs w:val="28"/>
        </w:rPr>
        <w:t>на 2018</w:t>
      </w:r>
      <w:r w:rsidRPr="005350A9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</w:t>
      </w:r>
      <w:r w:rsidRPr="005350A9">
        <w:rPr>
          <w:color w:val="000000"/>
          <w:sz w:val="28"/>
          <w:szCs w:val="28"/>
        </w:rPr>
        <w:t xml:space="preserve"> и 20</w:t>
      </w:r>
      <w:r>
        <w:rPr>
          <w:color w:val="000000"/>
          <w:sz w:val="28"/>
          <w:szCs w:val="28"/>
        </w:rPr>
        <w:t>20</w:t>
      </w:r>
      <w:r w:rsidRPr="005350A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p w:rsidR="000E3DB5" w:rsidRPr="00EF5AD7" w:rsidRDefault="000E3DB5" w:rsidP="000E3DB5">
      <w:pPr>
        <w:ind w:firstLine="696"/>
        <w:jc w:val="both"/>
        <w:rPr>
          <w:color w:val="000000"/>
          <w:sz w:val="28"/>
          <w:szCs w:val="28"/>
        </w:rPr>
      </w:pPr>
      <w:proofErr w:type="gramStart"/>
      <w:r w:rsidRPr="00EF5AD7">
        <w:rPr>
          <w:color w:val="000000"/>
          <w:sz w:val="28"/>
          <w:szCs w:val="28"/>
        </w:rPr>
        <w:t xml:space="preserve">Прогноз доходов от налоговых поступлений </w:t>
      </w:r>
      <w:r w:rsidRPr="005350A9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8</w:t>
      </w:r>
      <w:r w:rsidRPr="005350A9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 и 2020</w:t>
      </w:r>
      <w:r w:rsidRPr="005350A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 рассчитан, </w:t>
      </w:r>
      <w:r w:rsidRPr="00EF5AD7">
        <w:rPr>
          <w:color w:val="000000"/>
          <w:sz w:val="28"/>
          <w:szCs w:val="28"/>
        </w:rPr>
        <w:t xml:space="preserve">исходя из нормативов отчислений от налога на доходы физических лиц в бюджеты муниципальных округов города Москвы </w:t>
      </w:r>
      <w:r w:rsidRPr="005350A9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8</w:t>
      </w:r>
      <w:r w:rsidRPr="005350A9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</w:t>
      </w:r>
      <w:r w:rsidRPr="005350A9">
        <w:rPr>
          <w:color w:val="000000"/>
          <w:sz w:val="28"/>
          <w:szCs w:val="28"/>
        </w:rPr>
        <w:t xml:space="preserve"> и 20</w:t>
      </w:r>
      <w:r>
        <w:rPr>
          <w:color w:val="000000"/>
          <w:sz w:val="28"/>
          <w:szCs w:val="28"/>
        </w:rPr>
        <w:t xml:space="preserve">20 </w:t>
      </w:r>
      <w:r w:rsidRPr="005350A9">
        <w:rPr>
          <w:color w:val="000000"/>
          <w:sz w:val="28"/>
          <w:szCs w:val="28"/>
        </w:rPr>
        <w:t xml:space="preserve">годов </w:t>
      </w:r>
      <w:r w:rsidRPr="00EF5AD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проектом Закона города Москвы «О</w:t>
      </w:r>
      <w:r w:rsidRPr="00EF5AD7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е</w:t>
      </w:r>
      <w:r w:rsidRPr="00EF5AD7">
        <w:rPr>
          <w:color w:val="000000"/>
          <w:sz w:val="28"/>
          <w:szCs w:val="28"/>
        </w:rPr>
        <w:t xml:space="preserve"> города Москвы </w:t>
      </w:r>
      <w:r>
        <w:rPr>
          <w:color w:val="000000"/>
          <w:sz w:val="28"/>
          <w:szCs w:val="28"/>
        </w:rPr>
        <w:t>на 2018</w:t>
      </w:r>
      <w:r w:rsidRPr="005350A9">
        <w:rPr>
          <w:color w:val="000000"/>
          <w:sz w:val="28"/>
          <w:szCs w:val="28"/>
        </w:rPr>
        <w:t xml:space="preserve"> год и плановый период 201</w:t>
      </w:r>
      <w:r>
        <w:rPr>
          <w:color w:val="000000"/>
          <w:sz w:val="28"/>
          <w:szCs w:val="28"/>
        </w:rPr>
        <w:t>9</w:t>
      </w:r>
      <w:proofErr w:type="gramEnd"/>
      <w:r w:rsidRPr="005350A9">
        <w:rPr>
          <w:color w:val="000000"/>
          <w:sz w:val="28"/>
          <w:szCs w:val="28"/>
        </w:rPr>
        <w:t xml:space="preserve"> и 20</w:t>
      </w:r>
      <w:r>
        <w:rPr>
          <w:color w:val="000000"/>
          <w:sz w:val="28"/>
          <w:szCs w:val="28"/>
        </w:rPr>
        <w:t>20 годов»</w:t>
      </w:r>
      <w:r w:rsidRPr="00EF5AD7">
        <w:rPr>
          <w:color w:val="000000"/>
          <w:sz w:val="28"/>
          <w:szCs w:val="28"/>
        </w:rPr>
        <w:t>.</w:t>
      </w:r>
    </w:p>
    <w:p w:rsidR="000E3DB5" w:rsidRPr="00EF5AD7" w:rsidRDefault="000E3DB5" w:rsidP="000E3DB5">
      <w:pPr>
        <w:widowControl w:val="0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EF5AD7">
        <w:rPr>
          <w:color w:val="000000"/>
          <w:sz w:val="28"/>
          <w:szCs w:val="28"/>
        </w:rPr>
        <w:t>Прогноз расходов бюджета муниципального округа Ломоносовский определен с учетом планируемого объема поступлений доходов бюджета.</w:t>
      </w:r>
    </w:p>
    <w:p w:rsidR="000E3DB5" w:rsidRPr="00886992" w:rsidRDefault="000E3DB5" w:rsidP="0095156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86992">
        <w:rPr>
          <w:bCs/>
          <w:color w:val="000000"/>
          <w:sz w:val="28"/>
          <w:szCs w:val="28"/>
        </w:rPr>
        <w:t xml:space="preserve">Основные показатели среднесрочного финансового плана муниципального округа Ломоносовский </w:t>
      </w:r>
      <w:r w:rsidRPr="00886992">
        <w:rPr>
          <w:color w:val="000000"/>
          <w:sz w:val="28"/>
          <w:szCs w:val="28"/>
        </w:rPr>
        <w:t>на 2018 год и плановый период 2019 и 2020 годов</w:t>
      </w:r>
      <w:r w:rsidRPr="00886992">
        <w:rPr>
          <w:bCs/>
          <w:color w:val="000000"/>
          <w:sz w:val="28"/>
          <w:szCs w:val="28"/>
        </w:rPr>
        <w:t>.</w:t>
      </w:r>
    </w:p>
    <w:p w:rsidR="000E3DB5" w:rsidRPr="00071374" w:rsidRDefault="000E3DB5" w:rsidP="000E3DB5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071374">
        <w:rPr>
          <w:b/>
          <w:sz w:val="24"/>
          <w:szCs w:val="24"/>
        </w:rPr>
        <w:t>(тыс. руб.)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5244"/>
        <w:gridCol w:w="1560"/>
        <w:gridCol w:w="1134"/>
        <w:gridCol w:w="1417"/>
      </w:tblGrid>
      <w:tr w:rsidR="000E3DB5" w:rsidRPr="00EF5AD7" w:rsidTr="00951561">
        <w:trPr>
          <w:cantSplit/>
          <w:trHeight w:val="7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 xml:space="preserve">Значение показателя </w:t>
            </w:r>
            <w:proofErr w:type="gramStart"/>
            <w:r w:rsidRPr="00071374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</w:p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2018 году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Значение показателя в плановом периоде</w:t>
            </w:r>
          </w:p>
        </w:tc>
      </w:tr>
      <w:tr w:rsidR="000E3DB5" w:rsidRPr="00EF5AD7" w:rsidTr="00951561">
        <w:trPr>
          <w:cantSplit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 xml:space="preserve">2019 </w:t>
            </w:r>
            <w:r w:rsidRPr="00071374"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 xml:space="preserve">2020 </w:t>
            </w:r>
            <w:r w:rsidRPr="00071374">
              <w:rPr>
                <w:b/>
                <w:color w:val="000000"/>
                <w:sz w:val="24"/>
                <w:szCs w:val="24"/>
              </w:rPr>
              <w:t>год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Общий объем доходов местного бюджета, в том числе по группам: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15 933,7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51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6516">
              <w:rPr>
                <w:color w:val="000000"/>
                <w:sz w:val="24"/>
                <w:szCs w:val="24"/>
              </w:rPr>
              <w:t>933,7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51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B6516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jc w:val="center"/>
            </w:pPr>
            <w:r w:rsidRPr="000F52D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52D6">
              <w:rPr>
                <w:color w:val="000000"/>
                <w:sz w:val="24"/>
                <w:szCs w:val="24"/>
              </w:rPr>
              <w:t>933,7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jc w:val="center"/>
            </w:pPr>
            <w:r w:rsidRPr="000F52D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52D6">
              <w:rPr>
                <w:color w:val="000000"/>
                <w:sz w:val="24"/>
                <w:szCs w:val="24"/>
              </w:rPr>
              <w:t>933,7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jc w:val="center"/>
            </w:pPr>
            <w:r w:rsidRPr="000F52D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52D6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Общий объем расходов местного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jc w:val="center"/>
            </w:pPr>
            <w:r w:rsidRPr="003F0CF1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0CF1">
              <w:rPr>
                <w:color w:val="000000"/>
                <w:sz w:val="24"/>
                <w:szCs w:val="24"/>
              </w:rPr>
              <w:t>933,7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jc w:val="center"/>
            </w:pPr>
            <w:r w:rsidRPr="003F0CF1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0CF1">
              <w:rPr>
                <w:color w:val="000000"/>
                <w:sz w:val="24"/>
                <w:szCs w:val="24"/>
              </w:rPr>
              <w:t>933,7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jc w:val="center"/>
            </w:pPr>
            <w:r w:rsidRPr="003F0CF1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0CF1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1167A">
              <w:rPr>
                <w:color w:val="000000"/>
                <w:sz w:val="24"/>
                <w:szCs w:val="24"/>
              </w:rPr>
              <w:t>Профицит</w:t>
            </w:r>
            <w:proofErr w:type="spellEnd"/>
            <w:proofErr w:type="gramStart"/>
            <w:r w:rsidRPr="0091167A">
              <w:rPr>
                <w:color w:val="000000"/>
                <w:sz w:val="24"/>
                <w:szCs w:val="24"/>
              </w:rPr>
              <w:t xml:space="preserve"> (+)/ </w:t>
            </w:r>
            <w:proofErr w:type="gramEnd"/>
            <w:r w:rsidRPr="0091167A">
              <w:rPr>
                <w:color w:val="000000"/>
                <w:sz w:val="24"/>
                <w:szCs w:val="24"/>
              </w:rPr>
              <w:t>дефицит (-) местного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Дотации бюджетам субъектов 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Верх</w:t>
            </w:r>
            <w:r>
              <w:rPr>
                <w:color w:val="000000"/>
                <w:sz w:val="24"/>
                <w:szCs w:val="24"/>
              </w:rPr>
              <w:t>ний предел муниципального внутреннего долга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по муниципальным гарантиям: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 на конец года (по состоянию на 31 декабря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621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Верх</w:t>
            </w:r>
            <w:r>
              <w:rPr>
                <w:color w:val="000000"/>
                <w:sz w:val="24"/>
                <w:szCs w:val="24"/>
              </w:rPr>
              <w:t xml:space="preserve">ний предел </w:t>
            </w:r>
            <w:proofErr w:type="gramStart"/>
            <w:r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внешнего </w:t>
            </w:r>
          </w:p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35EB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951561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35EB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E3DB5" w:rsidRPr="00AA3E04" w:rsidRDefault="000E3DB5" w:rsidP="000E3DB5">
      <w:pPr>
        <w:widowControl w:val="0"/>
        <w:autoSpaceDE w:val="0"/>
        <w:autoSpaceDN w:val="0"/>
        <w:adjustRightInd w:val="0"/>
        <w:rPr>
          <w:bCs/>
          <w:color w:val="000000"/>
          <w:sz w:val="16"/>
          <w:szCs w:val="16"/>
        </w:rPr>
      </w:pPr>
    </w:p>
    <w:p w:rsidR="000E3DB5" w:rsidRPr="00EF5AD7" w:rsidRDefault="000E3DB5" w:rsidP="000E3DB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бюджета муниципального округа Ломоносовский </w:t>
      </w:r>
      <w:r w:rsidRPr="005350A9">
        <w:rPr>
          <w:bCs/>
          <w:color w:val="000000"/>
          <w:sz w:val="28"/>
          <w:szCs w:val="28"/>
        </w:rPr>
        <w:t>на 201</w:t>
      </w:r>
      <w:r>
        <w:rPr>
          <w:bCs/>
          <w:color w:val="000000"/>
          <w:sz w:val="28"/>
          <w:szCs w:val="28"/>
        </w:rPr>
        <w:t>8</w:t>
      </w:r>
      <w:r w:rsidRPr="005350A9">
        <w:rPr>
          <w:bCs/>
          <w:color w:val="000000"/>
          <w:sz w:val="28"/>
          <w:szCs w:val="28"/>
        </w:rPr>
        <w:t xml:space="preserve"> 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5350A9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5350A9">
        <w:rPr>
          <w:bCs/>
          <w:color w:val="000000"/>
          <w:sz w:val="28"/>
          <w:szCs w:val="28"/>
        </w:rPr>
        <w:t xml:space="preserve"> годов</w:t>
      </w:r>
      <w:r w:rsidRPr="00EF5AD7">
        <w:rPr>
          <w:bCs/>
          <w:color w:val="000000"/>
          <w:sz w:val="28"/>
          <w:szCs w:val="28"/>
        </w:rPr>
        <w:t>.</w:t>
      </w:r>
    </w:p>
    <w:p w:rsidR="000E3DB5" w:rsidRPr="00071374" w:rsidRDefault="000E3DB5" w:rsidP="000E3DB5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071374">
        <w:rPr>
          <w:b/>
          <w:bCs/>
          <w:color w:val="000000"/>
          <w:sz w:val="24"/>
          <w:szCs w:val="24"/>
        </w:rPr>
        <w:t>(тыс. руб.)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2127"/>
        <w:gridCol w:w="2126"/>
        <w:gridCol w:w="1701"/>
        <w:gridCol w:w="1559"/>
        <w:gridCol w:w="1559"/>
      </w:tblGrid>
      <w:tr w:rsidR="000E3DB5" w:rsidRPr="00EF5AD7" w:rsidTr="0061035A">
        <w:trPr>
          <w:trHeight w:val="101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Раздел, подраздел, целевая статья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 xml:space="preserve">Значение показателя в </w:t>
            </w:r>
            <w:proofErr w:type="gramStart"/>
            <w:r w:rsidRPr="00071374">
              <w:rPr>
                <w:b/>
                <w:bCs/>
                <w:color w:val="000000"/>
                <w:sz w:val="24"/>
                <w:szCs w:val="24"/>
              </w:rPr>
              <w:t>очередном</w:t>
            </w:r>
            <w:proofErr w:type="gramEnd"/>
            <w:r w:rsidRPr="00071374">
              <w:rPr>
                <w:b/>
                <w:bCs/>
                <w:color w:val="000000"/>
                <w:sz w:val="24"/>
                <w:szCs w:val="24"/>
              </w:rPr>
              <w:t xml:space="preserve"> финансовом</w:t>
            </w:r>
          </w:p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2018 году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Значение показателя в плановом периоде</w:t>
            </w:r>
          </w:p>
        </w:tc>
      </w:tr>
      <w:tr w:rsidR="000E3DB5" w:rsidRPr="00EF5AD7" w:rsidTr="0061035A">
        <w:trPr>
          <w:trHeight w:val="55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374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0103 </w:t>
            </w:r>
            <w:r>
              <w:rPr>
                <w:color w:val="000000"/>
                <w:sz w:val="24"/>
                <w:szCs w:val="24"/>
              </w:rPr>
              <w:t>31А0100200</w:t>
            </w:r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0104 </w:t>
            </w:r>
            <w:r>
              <w:rPr>
                <w:color w:val="000000"/>
                <w:sz w:val="24"/>
                <w:szCs w:val="24"/>
              </w:rPr>
              <w:t xml:space="preserve">31Б0100100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1380,4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0104 31Б0100500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9343,0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0104 35Г0101100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424,8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0111 </w:t>
            </w:r>
            <w:r>
              <w:rPr>
                <w:color w:val="000000"/>
                <w:sz w:val="24"/>
                <w:szCs w:val="24"/>
              </w:rPr>
              <w:t>32А0100000</w:t>
            </w:r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0113 </w:t>
            </w:r>
            <w:r>
              <w:rPr>
                <w:color w:val="000000"/>
                <w:sz w:val="24"/>
                <w:szCs w:val="24"/>
              </w:rPr>
              <w:t xml:space="preserve">31Б0100400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86,1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0113 </w:t>
            </w:r>
            <w:r>
              <w:rPr>
                <w:color w:val="000000"/>
                <w:sz w:val="24"/>
                <w:szCs w:val="24"/>
              </w:rPr>
              <w:t xml:space="preserve">31Б0109900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0804 </w:t>
            </w:r>
            <w:r>
              <w:rPr>
                <w:color w:val="000000"/>
                <w:sz w:val="24"/>
                <w:szCs w:val="24"/>
              </w:rPr>
              <w:t>35Е0100500</w:t>
            </w:r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1715,9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01 35П0101500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630,7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 35П0101800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352,0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 35Г0101100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342,4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1202 </w:t>
            </w:r>
            <w:r>
              <w:rPr>
                <w:color w:val="000000"/>
                <w:sz w:val="24"/>
                <w:szCs w:val="24"/>
              </w:rPr>
              <w:t>35Е0100300</w:t>
            </w:r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ED32AA" w:rsidRDefault="000E3DB5" w:rsidP="000E3DB5">
            <w:pPr>
              <w:pStyle w:val="ad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1204 </w:t>
            </w:r>
            <w:r>
              <w:rPr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1167A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0E3DB5" w:rsidRPr="00EF5AD7" w:rsidTr="0061035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15 933,7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15 933,7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15 933,7</w:t>
            </w:r>
          </w:p>
        </w:tc>
      </w:tr>
    </w:tbl>
    <w:p w:rsidR="000E3DB5" w:rsidRPr="00AA3E04" w:rsidRDefault="000E3DB5" w:rsidP="000E3DB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E3DB5" w:rsidRPr="00E961C2" w:rsidRDefault="000E3DB5" w:rsidP="000E3DB5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E961C2">
        <w:rPr>
          <w:sz w:val="28"/>
          <w:szCs w:val="28"/>
        </w:rPr>
        <w:t>Пояснительная записка к среднесрочному финансовому плану</w:t>
      </w:r>
    </w:p>
    <w:p w:rsidR="000E3DB5" w:rsidRPr="00071374" w:rsidRDefault="000E3DB5" w:rsidP="000E3DB5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071374">
        <w:rPr>
          <w:b/>
          <w:sz w:val="24"/>
          <w:szCs w:val="24"/>
        </w:rPr>
        <w:t>(тыс</w:t>
      </w:r>
      <w:proofErr w:type="gramStart"/>
      <w:r w:rsidRPr="00071374">
        <w:rPr>
          <w:b/>
          <w:sz w:val="24"/>
          <w:szCs w:val="24"/>
        </w:rPr>
        <w:t>.р</w:t>
      </w:r>
      <w:proofErr w:type="gramEnd"/>
      <w:r w:rsidRPr="00071374">
        <w:rPr>
          <w:b/>
          <w:sz w:val="24"/>
          <w:szCs w:val="24"/>
        </w:rPr>
        <w:t>уб.)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2835"/>
        <w:gridCol w:w="1417"/>
        <w:gridCol w:w="851"/>
        <w:gridCol w:w="850"/>
        <w:gridCol w:w="851"/>
        <w:gridCol w:w="2551"/>
      </w:tblGrid>
      <w:tr w:rsidR="000E3DB5" w:rsidRPr="00EF5AD7" w:rsidTr="0061035A">
        <w:trPr>
          <w:cantSplit/>
          <w:trHeight w:val="669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Значение показателя в отчетном финансовом году</w:t>
            </w:r>
          </w:p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2017 год (уточненный план)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Значение показателя в очередном финансовом году и плановом периоде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vertAlign w:val="superscript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Причины и факторы изменений</w:t>
            </w:r>
          </w:p>
        </w:tc>
      </w:tr>
      <w:tr w:rsidR="000E3DB5" w:rsidRPr="00EF5AD7" w:rsidTr="0061035A">
        <w:trPr>
          <w:cantSplit/>
          <w:trHeight w:val="487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2018</w:t>
            </w:r>
          </w:p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3DB5" w:rsidRPr="00071374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1374">
              <w:rPr>
                <w:b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5C6A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218,4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218,4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218,4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D10247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0247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2580,0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C66895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</w:pPr>
            <w:r w:rsidRPr="00C66895">
              <w:t xml:space="preserve">Заключение Соглашения с Департаментом финансов города Москвы на предоставление бюджету муниципального округа </w:t>
            </w:r>
            <w:proofErr w:type="gramStart"/>
            <w:r w:rsidRPr="00C66895">
              <w:t>Ломоносовский</w:t>
            </w:r>
            <w:proofErr w:type="gramEnd"/>
            <w:r w:rsidRPr="00C66895">
              <w:t xml:space="preserve"> </w:t>
            </w:r>
            <w:proofErr w:type="spellStart"/>
            <w:r>
              <w:t>м</w:t>
            </w:r>
            <w:r w:rsidRPr="00C66895">
              <w:t>ежбюд</w:t>
            </w:r>
            <w:r>
              <w:t>-</w:t>
            </w:r>
            <w:r w:rsidRPr="00C66895">
              <w:t>жетного</w:t>
            </w:r>
            <w:proofErr w:type="spellEnd"/>
            <w:r w:rsidRPr="00C66895">
              <w:t xml:space="preserve"> трансферта из бюджета города Москвы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454">
              <w:t xml:space="preserve">Обеспечение деятельности администрации </w:t>
            </w:r>
            <w:proofErr w:type="spellStart"/>
            <w:proofErr w:type="gramStart"/>
            <w:r>
              <w:t>м</w:t>
            </w:r>
            <w:r w:rsidRPr="00242454">
              <w:t>униципаль</w:t>
            </w:r>
            <w:r>
              <w:t>-</w:t>
            </w:r>
            <w:r w:rsidRPr="00242454">
              <w:t>ного</w:t>
            </w:r>
            <w:proofErr w:type="spellEnd"/>
            <w:proofErr w:type="gramEnd"/>
            <w:r w:rsidRPr="00242454">
              <w:t xml:space="preserve">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12016,2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11148,2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11148,2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11148,2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11CB2">
              <w:rPr>
                <w:bCs/>
              </w:rPr>
              <w:t xml:space="preserve">Изменение объема </w:t>
            </w:r>
            <w:proofErr w:type="spellStart"/>
            <w:proofErr w:type="gramStart"/>
            <w:r w:rsidRPr="00F11CB2">
              <w:rPr>
                <w:bCs/>
              </w:rPr>
              <w:t>фи-нансирования</w:t>
            </w:r>
            <w:proofErr w:type="spellEnd"/>
            <w:proofErr w:type="gramEnd"/>
            <w:r>
              <w:rPr>
                <w:bCs/>
              </w:rPr>
              <w:t xml:space="preserve"> по разделу/подразделу</w:t>
            </w:r>
            <w:r w:rsidRPr="00F11CB2">
              <w:rPr>
                <w:bCs/>
              </w:rPr>
              <w:t xml:space="preserve"> в связи с уменьшением норматива отчислений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242454" w:rsidRDefault="000E3DB5" w:rsidP="0061035A">
            <w:pPr>
              <w:jc w:val="both"/>
            </w:pPr>
            <w:r w:rsidRPr="00242454"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3364,1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Проведение выборов в 2017 году, норматив 4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446,1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446,1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446,1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446,1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 xml:space="preserve">Перераспределение средств между </w:t>
            </w:r>
            <w:r>
              <w:rPr>
                <w:bCs/>
              </w:rPr>
              <w:t>разделами/</w:t>
            </w:r>
            <w:proofErr w:type="spellStart"/>
            <w:proofErr w:type="gramStart"/>
            <w:r>
              <w:rPr>
                <w:bCs/>
              </w:rPr>
              <w:t>подразде-лами</w:t>
            </w:r>
            <w:proofErr w:type="spellEnd"/>
            <w:proofErr w:type="gramEnd"/>
            <w:r>
              <w:rPr>
                <w:bCs/>
              </w:rPr>
              <w:t xml:space="preserve"> классификации</w:t>
            </w:r>
            <w:r w:rsidRPr="00F233BD">
              <w:rPr>
                <w:bCs/>
              </w:rPr>
              <w:t xml:space="preserve"> расходов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5013F5">
              <w:rPr>
                <w:bCs/>
                <w:color w:val="000000"/>
              </w:rPr>
              <w:t>282,3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 xml:space="preserve">Перераспределение средств между </w:t>
            </w:r>
            <w:r>
              <w:rPr>
                <w:bCs/>
              </w:rPr>
              <w:t>разделами/</w:t>
            </w:r>
            <w:proofErr w:type="spellStart"/>
            <w:proofErr w:type="gramStart"/>
            <w:r>
              <w:rPr>
                <w:bCs/>
              </w:rPr>
              <w:t>подразде-лами</w:t>
            </w:r>
            <w:proofErr w:type="spellEnd"/>
            <w:proofErr w:type="gramEnd"/>
            <w:r>
              <w:rPr>
                <w:bCs/>
              </w:rPr>
              <w:t xml:space="preserve"> классификации</w:t>
            </w:r>
            <w:r w:rsidRPr="00F233BD">
              <w:rPr>
                <w:bCs/>
              </w:rPr>
              <w:t xml:space="preserve"> расходов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jc w:val="both"/>
            </w:pPr>
            <w:r w:rsidRPr="00F233BD"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1532,8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1715,9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1715,9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1715,9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F233BD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33BD">
              <w:rPr>
                <w:bCs/>
              </w:rPr>
              <w:t xml:space="preserve">Перераспределение средств между </w:t>
            </w:r>
            <w:r>
              <w:rPr>
                <w:bCs/>
              </w:rPr>
              <w:t>разделами/</w:t>
            </w:r>
            <w:proofErr w:type="spellStart"/>
            <w:proofErr w:type="gramStart"/>
            <w:r>
              <w:rPr>
                <w:bCs/>
              </w:rPr>
              <w:t>подразде-лами</w:t>
            </w:r>
            <w:proofErr w:type="spellEnd"/>
            <w:proofErr w:type="gramEnd"/>
            <w:r>
              <w:rPr>
                <w:bCs/>
              </w:rPr>
              <w:t xml:space="preserve"> классификации</w:t>
            </w:r>
            <w:r w:rsidRPr="00F233BD">
              <w:rPr>
                <w:bCs/>
              </w:rPr>
              <w:t xml:space="preserve"> расходов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t>Социальная политика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5013F5">
              <w:rPr>
                <w:bCs/>
                <w:color w:val="000000"/>
              </w:rPr>
              <w:t>1325,1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1325,1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1325,1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1325,1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D653A9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D653A9" w:rsidRDefault="000E3DB5" w:rsidP="0061035A">
            <w:pPr>
              <w:jc w:val="both"/>
            </w:pPr>
            <w:r w:rsidRPr="00D653A9"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880,0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D653A9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Изменение количества номеров печатного издания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0E3D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D653A9" w:rsidRDefault="000E3DB5" w:rsidP="0061035A">
            <w:pPr>
              <w:jc w:val="both"/>
            </w:pPr>
            <w:r w:rsidRPr="00D653A9"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5013F5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13F5">
              <w:rPr>
                <w:color w:val="000000"/>
              </w:rPr>
              <w:t>100,0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</w:rPr>
              <w:t>-</w:t>
            </w:r>
          </w:p>
        </w:tc>
      </w:tr>
      <w:tr w:rsidR="000E3DB5" w:rsidRPr="00EF5AD7" w:rsidTr="0061035A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91167A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B5" w:rsidRPr="00D653A9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5B77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3DB5" w:rsidRPr="00605B77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605B77">
              <w:rPr>
                <w:b/>
                <w:color w:val="000000"/>
              </w:rPr>
              <w:t>22 955,0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605B77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605B77">
              <w:rPr>
                <w:b/>
                <w:color w:val="000000"/>
              </w:rPr>
              <w:t>15 933,7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605B77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605B77">
              <w:rPr>
                <w:b/>
                <w:color w:val="000000"/>
              </w:rPr>
              <w:t>15 933,7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B5" w:rsidRPr="00605B77" w:rsidRDefault="000E3DB5" w:rsidP="0061035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605B77">
              <w:rPr>
                <w:b/>
                <w:color w:val="000000"/>
              </w:rPr>
              <w:t xml:space="preserve">15 933,7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DB5" w:rsidRPr="00D653A9" w:rsidRDefault="000E3DB5" w:rsidP="006103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E3DB5" w:rsidRDefault="000E3DB5" w:rsidP="000E3DB5">
      <w:pPr>
        <w:rPr>
          <w:sz w:val="6"/>
          <w:szCs w:val="6"/>
        </w:rPr>
      </w:pPr>
    </w:p>
    <w:p w:rsidR="000E3DB5" w:rsidRDefault="000E3DB5" w:rsidP="000E3DB5">
      <w:pPr>
        <w:rPr>
          <w:sz w:val="6"/>
          <w:szCs w:val="6"/>
        </w:rPr>
      </w:pPr>
    </w:p>
    <w:p w:rsidR="000E3DB5" w:rsidRPr="00BF2207" w:rsidRDefault="000E3DB5" w:rsidP="000E3DB5">
      <w:pPr>
        <w:rPr>
          <w:sz w:val="6"/>
          <w:szCs w:val="6"/>
        </w:rPr>
      </w:pPr>
    </w:p>
    <w:p w:rsidR="000E3DB5" w:rsidRDefault="000E3DB5" w:rsidP="000E3DB5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53F1">
        <w:rPr>
          <w:sz w:val="28"/>
          <w:szCs w:val="28"/>
        </w:rPr>
        <w:t>Программа муниципальных внутренних заимствований муниципального округа Ломоносовский на 201</w:t>
      </w:r>
      <w:r>
        <w:rPr>
          <w:sz w:val="28"/>
          <w:szCs w:val="28"/>
        </w:rPr>
        <w:t>8</w:t>
      </w:r>
      <w:r w:rsidRPr="00DC53F1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DC53F1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C53F1">
        <w:rPr>
          <w:sz w:val="28"/>
          <w:szCs w:val="28"/>
        </w:rPr>
        <w:t xml:space="preserve"> годов, Программа муниципальных внешних заимствований муниципального округа Ломоносовский на 201</w:t>
      </w:r>
      <w:r>
        <w:rPr>
          <w:sz w:val="28"/>
          <w:szCs w:val="28"/>
        </w:rPr>
        <w:t>8</w:t>
      </w:r>
      <w:r w:rsidRPr="00DC53F1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DC53F1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C53F1">
        <w:rPr>
          <w:sz w:val="28"/>
          <w:szCs w:val="28"/>
        </w:rPr>
        <w:t xml:space="preserve"> годо</w:t>
      </w:r>
      <w:r>
        <w:rPr>
          <w:sz w:val="28"/>
          <w:szCs w:val="28"/>
        </w:rPr>
        <w:t>в.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9"/>
        <w:gridCol w:w="1276"/>
        <w:gridCol w:w="1701"/>
        <w:gridCol w:w="1807"/>
      </w:tblGrid>
      <w:tr w:rsidR="000E3DB5" w:rsidTr="0061035A">
        <w:trPr>
          <w:trHeight w:val="232"/>
        </w:trPr>
        <w:tc>
          <w:tcPr>
            <w:tcW w:w="4819" w:type="dxa"/>
            <w:vMerge w:val="restart"/>
            <w:vAlign w:val="center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olor w:val="000000"/>
              </w:rPr>
            </w:pPr>
            <w:r w:rsidRPr="00071374">
              <w:rPr>
                <w:b/>
                <w:bCs/>
                <w:color w:val="000000"/>
              </w:rPr>
              <w:t>Муниципальный округ Ломоносовский</w:t>
            </w:r>
          </w:p>
        </w:tc>
        <w:tc>
          <w:tcPr>
            <w:tcW w:w="4784" w:type="dxa"/>
            <w:gridSpan w:val="3"/>
          </w:tcPr>
          <w:p w:rsidR="000E3DB5" w:rsidRPr="00071374" w:rsidRDefault="000E3DB5" w:rsidP="0061035A">
            <w:pPr>
              <w:ind w:left="-108" w:right="-133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 xml:space="preserve">Объем привлечения средств </w:t>
            </w:r>
          </w:p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(тыс. рублей)</w:t>
            </w:r>
          </w:p>
        </w:tc>
      </w:tr>
      <w:tr w:rsidR="000E3DB5" w:rsidTr="0061035A">
        <w:trPr>
          <w:trHeight w:val="232"/>
        </w:trPr>
        <w:tc>
          <w:tcPr>
            <w:tcW w:w="4819" w:type="dxa"/>
            <w:vMerge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3508" w:type="dxa"/>
            <w:gridSpan w:val="2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Плановый период</w:t>
            </w:r>
          </w:p>
        </w:tc>
      </w:tr>
      <w:tr w:rsidR="000E3DB5" w:rsidTr="0061035A">
        <w:trPr>
          <w:trHeight w:val="231"/>
        </w:trPr>
        <w:tc>
          <w:tcPr>
            <w:tcW w:w="4819" w:type="dxa"/>
            <w:vMerge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807" w:type="dxa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2020 год</w:t>
            </w:r>
          </w:p>
        </w:tc>
      </w:tr>
      <w:tr w:rsidR="000E3DB5" w:rsidTr="0061035A">
        <w:tc>
          <w:tcPr>
            <w:tcW w:w="4819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Программа муниципальных внутренних заимствований</w:t>
            </w:r>
          </w:p>
        </w:tc>
        <w:tc>
          <w:tcPr>
            <w:tcW w:w="1276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</w:tr>
      <w:tr w:rsidR="000E3DB5" w:rsidTr="0061035A">
        <w:tc>
          <w:tcPr>
            <w:tcW w:w="4819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Программа муниципальных внешних заимствований</w:t>
            </w:r>
          </w:p>
        </w:tc>
        <w:tc>
          <w:tcPr>
            <w:tcW w:w="1276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</w:tr>
    </w:tbl>
    <w:p w:rsidR="000E3DB5" w:rsidRDefault="000E3DB5" w:rsidP="000E3DB5">
      <w:pPr>
        <w:pStyle w:val="ad"/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0E3DB5" w:rsidRPr="00BF2207" w:rsidRDefault="000E3DB5" w:rsidP="000E3DB5">
      <w:pPr>
        <w:pStyle w:val="ad"/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0E3DB5" w:rsidRDefault="000E3DB5" w:rsidP="000E3DB5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74D8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74D88">
        <w:rPr>
          <w:sz w:val="28"/>
          <w:szCs w:val="28"/>
        </w:rPr>
        <w:t>бщий объем бюджетных ассигнований, направляемых на исполнение публичных нормативных обязательств</w:t>
      </w:r>
      <w:r w:rsidRPr="00277E09">
        <w:rPr>
          <w:sz w:val="28"/>
          <w:szCs w:val="28"/>
        </w:rPr>
        <w:t xml:space="preserve"> </w:t>
      </w:r>
      <w:r w:rsidRPr="00DC53F1">
        <w:rPr>
          <w:sz w:val="28"/>
          <w:szCs w:val="28"/>
        </w:rPr>
        <w:t>муниципального округа Ломоносовский на 201</w:t>
      </w:r>
      <w:r>
        <w:rPr>
          <w:sz w:val="28"/>
          <w:szCs w:val="28"/>
        </w:rPr>
        <w:t>8</w:t>
      </w:r>
      <w:r w:rsidRPr="00DC53F1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DC53F1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C53F1">
        <w:rPr>
          <w:sz w:val="28"/>
          <w:szCs w:val="28"/>
        </w:rPr>
        <w:t xml:space="preserve"> годов</w:t>
      </w:r>
      <w:r w:rsidRPr="00D74D88">
        <w:rPr>
          <w:sz w:val="28"/>
          <w:szCs w:val="28"/>
        </w:rPr>
        <w:t>:</w:t>
      </w:r>
    </w:p>
    <w:p w:rsidR="000E3DB5" w:rsidRPr="009400B4" w:rsidRDefault="000E3DB5" w:rsidP="000E3DB5">
      <w:pPr>
        <w:pStyle w:val="ad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9"/>
        <w:gridCol w:w="1276"/>
        <w:gridCol w:w="1701"/>
        <w:gridCol w:w="1985"/>
      </w:tblGrid>
      <w:tr w:rsidR="000E3DB5" w:rsidRPr="00DC53F1" w:rsidTr="0061035A">
        <w:trPr>
          <w:trHeight w:val="232"/>
        </w:trPr>
        <w:tc>
          <w:tcPr>
            <w:tcW w:w="4819" w:type="dxa"/>
            <w:vMerge w:val="restart"/>
            <w:vAlign w:val="center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color w:val="000000"/>
              </w:rPr>
            </w:pPr>
            <w:r w:rsidRPr="00071374">
              <w:rPr>
                <w:b/>
                <w:bCs/>
                <w:color w:val="000000"/>
              </w:rPr>
              <w:t>Муниципальный округ Ломоносовский</w:t>
            </w:r>
          </w:p>
        </w:tc>
        <w:tc>
          <w:tcPr>
            <w:tcW w:w="4962" w:type="dxa"/>
            <w:gridSpan w:val="3"/>
          </w:tcPr>
          <w:p w:rsidR="000E3DB5" w:rsidRPr="00071374" w:rsidRDefault="000E3DB5" w:rsidP="0061035A">
            <w:pPr>
              <w:ind w:left="-108" w:right="-133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 xml:space="preserve">Объем привлечения средств </w:t>
            </w:r>
          </w:p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(тыс. рублей)</w:t>
            </w:r>
          </w:p>
        </w:tc>
      </w:tr>
      <w:tr w:rsidR="000E3DB5" w:rsidRPr="00DC53F1" w:rsidTr="0061035A">
        <w:trPr>
          <w:trHeight w:val="232"/>
        </w:trPr>
        <w:tc>
          <w:tcPr>
            <w:tcW w:w="4819" w:type="dxa"/>
            <w:vMerge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3686" w:type="dxa"/>
            <w:gridSpan w:val="2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Плановый период</w:t>
            </w:r>
          </w:p>
        </w:tc>
      </w:tr>
      <w:tr w:rsidR="000E3DB5" w:rsidRPr="00DC53F1" w:rsidTr="0061035A">
        <w:trPr>
          <w:trHeight w:val="231"/>
        </w:trPr>
        <w:tc>
          <w:tcPr>
            <w:tcW w:w="4819" w:type="dxa"/>
            <w:vMerge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985" w:type="dxa"/>
          </w:tcPr>
          <w:p w:rsidR="000E3DB5" w:rsidRPr="0007137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071374">
              <w:rPr>
                <w:b/>
                <w:sz w:val="22"/>
                <w:szCs w:val="22"/>
              </w:rPr>
              <w:t>2020 год</w:t>
            </w:r>
          </w:p>
        </w:tc>
      </w:tr>
      <w:tr w:rsidR="000E3DB5" w:rsidRPr="00DC53F1" w:rsidTr="0061035A">
        <w:tc>
          <w:tcPr>
            <w:tcW w:w="4819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Бюджетные ассигнования, направляемые на исполнение публичных нормативных обязательств</w:t>
            </w:r>
          </w:p>
        </w:tc>
        <w:tc>
          <w:tcPr>
            <w:tcW w:w="1276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E3DB5" w:rsidRPr="002F1BE4" w:rsidRDefault="000E3DB5" w:rsidP="0061035A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2F1BE4">
              <w:rPr>
                <w:sz w:val="22"/>
                <w:szCs w:val="22"/>
              </w:rPr>
              <w:t>-</w:t>
            </w:r>
          </w:p>
        </w:tc>
      </w:tr>
    </w:tbl>
    <w:p w:rsidR="000E3DB5" w:rsidRDefault="000E3DB5" w:rsidP="000E3DB5"/>
    <w:p w:rsidR="00D42421" w:rsidRPr="006B322E" w:rsidRDefault="00344EBA" w:rsidP="006B322E">
      <w:pPr>
        <w:spacing w:before="100" w:beforeAutospacing="1" w:after="100" w:afterAutospacing="1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br w:type="page"/>
      </w:r>
    </w:p>
    <w:p w:rsidR="00F67A10" w:rsidRPr="00CF7304" w:rsidRDefault="00F67A10" w:rsidP="00F67A10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F67A10" w:rsidRPr="00CF7304" w:rsidRDefault="00F67A10" w:rsidP="00F67A10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к решению Совета депутатов </w:t>
      </w:r>
    </w:p>
    <w:p w:rsidR="00F67A10" w:rsidRPr="00CF7304" w:rsidRDefault="00F67A10" w:rsidP="00F67A10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 xml:space="preserve">муниципального округа </w:t>
      </w:r>
      <w:proofErr w:type="gramStart"/>
      <w:r w:rsidRPr="00CF7304">
        <w:rPr>
          <w:sz w:val="24"/>
          <w:szCs w:val="24"/>
        </w:rPr>
        <w:t>Ломоносовский</w:t>
      </w:r>
      <w:proofErr w:type="gramEnd"/>
      <w:r w:rsidRPr="00CF7304">
        <w:rPr>
          <w:sz w:val="24"/>
          <w:szCs w:val="24"/>
        </w:rPr>
        <w:t xml:space="preserve"> </w:t>
      </w:r>
    </w:p>
    <w:p w:rsidR="00F67A10" w:rsidRPr="00CF7304" w:rsidRDefault="00F67A10" w:rsidP="00F67A10">
      <w:pPr>
        <w:ind w:left="5387"/>
        <w:rPr>
          <w:sz w:val="24"/>
          <w:szCs w:val="24"/>
        </w:rPr>
      </w:pPr>
      <w:r w:rsidRPr="00CF7304">
        <w:rPr>
          <w:sz w:val="24"/>
          <w:szCs w:val="24"/>
        </w:rPr>
        <w:t>от 01 ноября 2016 года № 77/1</w:t>
      </w:r>
    </w:p>
    <w:p w:rsidR="00F67A10" w:rsidRPr="006B322E" w:rsidRDefault="00F67A10" w:rsidP="00F67A10">
      <w:pPr>
        <w:ind w:left="6237"/>
        <w:jc w:val="center"/>
        <w:rPr>
          <w:b/>
          <w:sz w:val="16"/>
          <w:szCs w:val="16"/>
        </w:rPr>
      </w:pPr>
    </w:p>
    <w:p w:rsidR="00F67A10" w:rsidRPr="003D5024" w:rsidRDefault="00F67A10" w:rsidP="00F67A10">
      <w:pPr>
        <w:jc w:val="center"/>
        <w:rPr>
          <w:b/>
          <w:sz w:val="28"/>
          <w:szCs w:val="28"/>
        </w:rPr>
      </w:pPr>
      <w:r w:rsidRPr="003D5024">
        <w:rPr>
          <w:b/>
          <w:sz w:val="28"/>
          <w:szCs w:val="28"/>
        </w:rPr>
        <w:t>ПОЯСНИТЕЛЬНАЯ ЗАПИСКА</w:t>
      </w:r>
    </w:p>
    <w:p w:rsidR="00F67A10" w:rsidRPr="003D5024" w:rsidRDefault="00F67A10" w:rsidP="00F67A10">
      <w:pPr>
        <w:jc w:val="center"/>
        <w:rPr>
          <w:b/>
          <w:sz w:val="28"/>
          <w:szCs w:val="28"/>
        </w:rPr>
      </w:pPr>
      <w:r w:rsidRPr="003D5024">
        <w:rPr>
          <w:b/>
          <w:sz w:val="28"/>
          <w:szCs w:val="28"/>
        </w:rPr>
        <w:t>к бюджету муниципального округа Ломоносовский на 201</w:t>
      </w:r>
      <w:r>
        <w:rPr>
          <w:b/>
          <w:sz w:val="28"/>
          <w:szCs w:val="28"/>
        </w:rPr>
        <w:t>8</w:t>
      </w:r>
      <w:r w:rsidRPr="003D5024">
        <w:rPr>
          <w:b/>
          <w:sz w:val="28"/>
          <w:szCs w:val="28"/>
        </w:rPr>
        <w:t xml:space="preserve"> год</w:t>
      </w:r>
    </w:p>
    <w:p w:rsidR="00F67A10" w:rsidRDefault="00F67A10" w:rsidP="00F67A10">
      <w:pPr>
        <w:jc w:val="center"/>
        <w:rPr>
          <w:b/>
          <w:sz w:val="28"/>
          <w:szCs w:val="28"/>
        </w:rPr>
      </w:pPr>
      <w:r w:rsidRPr="003D5024">
        <w:rPr>
          <w:b/>
          <w:sz w:val="28"/>
          <w:szCs w:val="28"/>
        </w:rPr>
        <w:t>и плановый период 201</w:t>
      </w:r>
      <w:r>
        <w:rPr>
          <w:b/>
          <w:sz w:val="28"/>
          <w:szCs w:val="28"/>
        </w:rPr>
        <w:t>9</w:t>
      </w:r>
      <w:r w:rsidRPr="003D5024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 годов</w:t>
      </w:r>
    </w:p>
    <w:p w:rsidR="00F67A10" w:rsidRPr="00FD002C" w:rsidRDefault="00F67A10" w:rsidP="00F67A10">
      <w:pPr>
        <w:jc w:val="center"/>
        <w:rPr>
          <w:b/>
          <w:sz w:val="16"/>
          <w:szCs w:val="16"/>
        </w:rPr>
      </w:pPr>
    </w:p>
    <w:p w:rsidR="00F67A10" w:rsidRPr="003D5024" w:rsidRDefault="00F67A10" w:rsidP="00F67A10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67A10" w:rsidRPr="00F258B7" w:rsidRDefault="00F67A10" w:rsidP="00F67A10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112826">
        <w:rPr>
          <w:bCs/>
          <w:color w:val="000000"/>
          <w:sz w:val="28"/>
          <w:szCs w:val="28"/>
        </w:rPr>
        <w:t xml:space="preserve">Формирование проекта бюджета </w:t>
      </w:r>
      <w:r>
        <w:rPr>
          <w:bCs/>
          <w:color w:val="000000"/>
          <w:sz w:val="28"/>
          <w:szCs w:val="28"/>
        </w:rPr>
        <w:t>муниципального округа Ломоносовский н</w:t>
      </w:r>
      <w:r w:rsidRPr="00112826">
        <w:rPr>
          <w:bCs/>
          <w:color w:val="000000"/>
          <w:sz w:val="28"/>
          <w:szCs w:val="28"/>
        </w:rPr>
        <w:t>а 201</w:t>
      </w:r>
      <w:r>
        <w:rPr>
          <w:bCs/>
          <w:color w:val="000000"/>
          <w:sz w:val="28"/>
          <w:szCs w:val="28"/>
        </w:rPr>
        <w:t>8 год и плановый период 2019</w:t>
      </w:r>
      <w:r w:rsidRPr="00112826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112826">
        <w:rPr>
          <w:bCs/>
          <w:color w:val="000000"/>
          <w:sz w:val="28"/>
          <w:szCs w:val="28"/>
        </w:rPr>
        <w:t xml:space="preserve"> годов осуществлялось </w:t>
      </w:r>
      <w:r>
        <w:rPr>
          <w:bCs/>
          <w:color w:val="000000"/>
          <w:sz w:val="28"/>
          <w:szCs w:val="28"/>
        </w:rPr>
        <w:t>в соответс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вии с Бюджетным кодексом Российской Федерации, </w:t>
      </w:r>
      <w:r w:rsidRPr="00112826">
        <w:rPr>
          <w:bCs/>
          <w:color w:val="000000"/>
          <w:sz w:val="28"/>
          <w:szCs w:val="28"/>
        </w:rPr>
        <w:t>с учетом положений Зак</w:t>
      </w:r>
      <w:r w:rsidRPr="00112826">
        <w:rPr>
          <w:bCs/>
          <w:color w:val="000000"/>
          <w:sz w:val="28"/>
          <w:szCs w:val="28"/>
        </w:rPr>
        <w:t>о</w:t>
      </w:r>
      <w:r w:rsidRPr="00112826">
        <w:rPr>
          <w:bCs/>
          <w:color w:val="000000"/>
          <w:sz w:val="28"/>
          <w:szCs w:val="28"/>
        </w:rPr>
        <w:t xml:space="preserve">на города Москвы </w:t>
      </w:r>
      <w:r w:rsidRPr="00C37BF8">
        <w:rPr>
          <w:bCs/>
          <w:color w:val="000000"/>
          <w:sz w:val="28"/>
          <w:szCs w:val="28"/>
        </w:rPr>
        <w:t xml:space="preserve">от 10 сентября 2008 года № 39 </w:t>
      </w:r>
      <w:r w:rsidRPr="00112826">
        <w:rPr>
          <w:bCs/>
          <w:color w:val="000000"/>
          <w:sz w:val="28"/>
          <w:szCs w:val="28"/>
        </w:rPr>
        <w:t>«О бюджетном устройстве и бюджетном процессе в гор</w:t>
      </w:r>
      <w:r w:rsidRPr="00112826">
        <w:rPr>
          <w:bCs/>
          <w:color w:val="000000"/>
          <w:sz w:val="28"/>
          <w:szCs w:val="28"/>
        </w:rPr>
        <w:t>о</w:t>
      </w:r>
      <w:r w:rsidRPr="00112826">
        <w:rPr>
          <w:bCs/>
          <w:color w:val="000000"/>
          <w:sz w:val="28"/>
          <w:szCs w:val="28"/>
        </w:rPr>
        <w:t>де Москве»</w:t>
      </w:r>
      <w:r>
        <w:rPr>
          <w:bCs/>
          <w:color w:val="000000"/>
          <w:sz w:val="28"/>
          <w:szCs w:val="28"/>
        </w:rPr>
        <w:t>, проектом Закона города Москвы «О бюджете города Москвы на 2018 год</w:t>
      </w:r>
      <w:r w:rsidRPr="00F258B7">
        <w:rPr>
          <w:bCs/>
          <w:color w:val="000000"/>
          <w:sz w:val="28"/>
          <w:szCs w:val="28"/>
        </w:rPr>
        <w:t xml:space="preserve"> и плановый период 201</w:t>
      </w:r>
      <w:r>
        <w:rPr>
          <w:bCs/>
          <w:color w:val="000000"/>
          <w:sz w:val="28"/>
          <w:szCs w:val="28"/>
        </w:rPr>
        <w:t>9</w:t>
      </w:r>
      <w:proofErr w:type="gramEnd"/>
      <w:r w:rsidRPr="00F258B7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F258B7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 xml:space="preserve">», Положением о бюджетном процессе в муниципальном округе </w:t>
      </w:r>
      <w:proofErr w:type="gramStart"/>
      <w:r>
        <w:rPr>
          <w:bCs/>
          <w:color w:val="000000"/>
          <w:sz w:val="28"/>
          <w:szCs w:val="28"/>
        </w:rPr>
        <w:t>Ломоносовский</w:t>
      </w:r>
      <w:proofErr w:type="gramEnd"/>
      <w:r w:rsidRPr="00F258B7">
        <w:rPr>
          <w:bCs/>
          <w:color w:val="000000"/>
          <w:sz w:val="28"/>
          <w:szCs w:val="28"/>
        </w:rPr>
        <w:t>.</w:t>
      </w:r>
    </w:p>
    <w:p w:rsidR="00F67A10" w:rsidRPr="00FD002C" w:rsidRDefault="00F67A10" w:rsidP="00F67A10">
      <w:pPr>
        <w:ind w:firstLine="708"/>
        <w:jc w:val="both"/>
        <w:rPr>
          <w:bCs/>
          <w:color w:val="000000"/>
          <w:sz w:val="16"/>
          <w:szCs w:val="16"/>
        </w:rPr>
      </w:pPr>
    </w:p>
    <w:p w:rsidR="00F67A10" w:rsidRDefault="00F67A10" w:rsidP="00F67A10">
      <w:pPr>
        <w:keepNext/>
        <w:jc w:val="center"/>
        <w:outlineLvl w:val="3"/>
        <w:rPr>
          <w:rFonts w:eastAsia="MS Mincho"/>
          <w:b/>
          <w:bCs/>
          <w:sz w:val="28"/>
          <w:szCs w:val="28"/>
        </w:rPr>
      </w:pPr>
      <w:r w:rsidRPr="0069034F">
        <w:rPr>
          <w:rFonts w:eastAsia="MS Mincho"/>
          <w:b/>
          <w:bCs/>
          <w:sz w:val="28"/>
          <w:szCs w:val="28"/>
        </w:rPr>
        <w:t>Основные характеристики проекта бюджета муниципального округа</w:t>
      </w:r>
    </w:p>
    <w:p w:rsidR="00F67A10" w:rsidRPr="0069034F" w:rsidRDefault="00F67A10" w:rsidP="00F67A10">
      <w:pPr>
        <w:keepNext/>
        <w:jc w:val="center"/>
        <w:outlineLvl w:val="3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Ломоносовский на 2018</w:t>
      </w:r>
      <w:r w:rsidRPr="0069034F">
        <w:rPr>
          <w:rFonts w:eastAsia="MS Mincho"/>
          <w:b/>
          <w:bCs/>
          <w:sz w:val="28"/>
          <w:szCs w:val="28"/>
        </w:rPr>
        <w:t xml:space="preserve"> год и плановый пер</w:t>
      </w:r>
      <w:r w:rsidRPr="0069034F">
        <w:rPr>
          <w:rFonts w:eastAsia="MS Mincho"/>
          <w:b/>
          <w:bCs/>
          <w:sz w:val="28"/>
          <w:szCs w:val="28"/>
        </w:rPr>
        <w:t>и</w:t>
      </w:r>
      <w:r w:rsidRPr="0069034F">
        <w:rPr>
          <w:rFonts w:eastAsia="MS Mincho"/>
          <w:b/>
          <w:bCs/>
          <w:sz w:val="28"/>
          <w:szCs w:val="28"/>
        </w:rPr>
        <w:t>од 201</w:t>
      </w:r>
      <w:r>
        <w:rPr>
          <w:rFonts w:eastAsia="MS Mincho"/>
          <w:b/>
          <w:bCs/>
          <w:sz w:val="28"/>
          <w:szCs w:val="28"/>
        </w:rPr>
        <w:t>9</w:t>
      </w:r>
      <w:r w:rsidRPr="0069034F">
        <w:rPr>
          <w:rFonts w:eastAsia="MS Mincho"/>
          <w:b/>
          <w:bCs/>
          <w:sz w:val="28"/>
          <w:szCs w:val="28"/>
        </w:rPr>
        <w:t xml:space="preserve"> и 20</w:t>
      </w:r>
      <w:r>
        <w:rPr>
          <w:rFonts w:eastAsia="MS Mincho"/>
          <w:b/>
          <w:bCs/>
          <w:sz w:val="28"/>
          <w:szCs w:val="28"/>
        </w:rPr>
        <w:t>20</w:t>
      </w:r>
      <w:r w:rsidRPr="0069034F">
        <w:rPr>
          <w:rFonts w:eastAsia="MS Mincho"/>
          <w:b/>
          <w:bCs/>
          <w:sz w:val="28"/>
          <w:szCs w:val="28"/>
        </w:rPr>
        <w:t xml:space="preserve"> годов</w:t>
      </w:r>
    </w:p>
    <w:p w:rsidR="00F67A10" w:rsidRPr="003A13F1" w:rsidRDefault="00F67A10" w:rsidP="00F67A10">
      <w:pPr>
        <w:ind w:firstLine="70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(</w:t>
      </w:r>
      <w:r w:rsidRPr="003A13F1">
        <w:rPr>
          <w:bCs/>
          <w:color w:val="000000"/>
          <w:sz w:val="28"/>
          <w:szCs w:val="28"/>
        </w:rPr>
        <w:t>тыс. руб.</w:t>
      </w:r>
      <w:r>
        <w:rPr>
          <w:bCs/>
          <w:color w:val="000000"/>
          <w:sz w:val="28"/>
          <w:szCs w:val="28"/>
        </w:rPr>
        <w:t>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11"/>
        <w:gridCol w:w="2126"/>
        <w:gridCol w:w="1701"/>
        <w:gridCol w:w="1701"/>
      </w:tblGrid>
      <w:tr w:rsidR="00F67A10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муниципальный округ</w:t>
            </w:r>
          </w:p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snapToGrid w:val="0"/>
                <w:color w:val="000000"/>
                <w:sz w:val="24"/>
                <w:szCs w:val="24"/>
              </w:rPr>
              <w:t>Ломоносо</w:t>
            </w:r>
            <w:r w:rsidRPr="00374A9E">
              <w:rPr>
                <w:snapToGrid w:val="0"/>
                <w:color w:val="000000"/>
                <w:sz w:val="24"/>
                <w:szCs w:val="24"/>
              </w:rPr>
              <w:t>в</w:t>
            </w:r>
            <w:r w:rsidRPr="00374A9E">
              <w:rPr>
                <w:snapToGrid w:val="0"/>
                <w:color w:val="000000"/>
                <w:sz w:val="24"/>
                <w:szCs w:val="24"/>
              </w:rPr>
              <w:t>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Очередной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8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9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0" w:rsidRPr="00856DAB" w:rsidRDefault="00F67A10" w:rsidP="00F67A10">
            <w:pPr>
              <w:jc w:val="center"/>
              <w:rPr>
                <w:bCs/>
                <w:sz w:val="26"/>
                <w:szCs w:val="26"/>
              </w:rPr>
            </w:pPr>
            <w:r w:rsidRPr="00856DAB">
              <w:rPr>
                <w:bCs/>
                <w:sz w:val="26"/>
                <w:szCs w:val="26"/>
              </w:rPr>
              <w:t>Доходы,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15933,7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15933,7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15933,7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0" w:rsidRPr="00856DAB" w:rsidRDefault="00F67A10" w:rsidP="00F67A10">
            <w:pPr>
              <w:jc w:val="center"/>
              <w:rPr>
                <w:bCs/>
                <w:sz w:val="26"/>
                <w:szCs w:val="26"/>
              </w:rPr>
            </w:pPr>
            <w:r w:rsidRPr="00856DAB">
              <w:rPr>
                <w:bCs/>
                <w:sz w:val="26"/>
                <w:szCs w:val="26"/>
              </w:rPr>
              <w:t>Расходы,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15933,7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15933,7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15933,7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в том числе условно </w:t>
            </w:r>
            <w:proofErr w:type="gramStart"/>
            <w:r>
              <w:rPr>
                <w:snapToGrid w:val="0"/>
                <w:color w:val="000000"/>
                <w:sz w:val="24"/>
                <w:szCs w:val="24"/>
              </w:rPr>
              <w:t>утверждаемые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856DAB" w:rsidRDefault="00F67A10" w:rsidP="00F67A10">
            <w:pPr>
              <w:jc w:val="center"/>
              <w:rPr>
                <w:color w:val="000000"/>
                <w:sz w:val="24"/>
                <w:szCs w:val="24"/>
              </w:rPr>
            </w:pPr>
            <w:r w:rsidRPr="00856DAB">
              <w:rPr>
                <w:color w:val="000000"/>
                <w:sz w:val="24"/>
                <w:szCs w:val="24"/>
              </w:rPr>
              <w:t>398,3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856DAB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856DAB">
              <w:rPr>
                <w:rFonts w:eastAsia="Arial Unicode MS"/>
                <w:sz w:val="24"/>
                <w:szCs w:val="24"/>
              </w:rPr>
              <w:t>796,7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snapToGrid w:val="0"/>
                <w:color w:val="000000"/>
                <w:sz w:val="24"/>
                <w:szCs w:val="24"/>
              </w:rPr>
              <w:t>ДЕФИЦИ</w:t>
            </w:r>
            <w:proofErr w:type="gramStart"/>
            <w:r w:rsidRPr="00374A9E">
              <w:rPr>
                <w:snapToGrid w:val="0"/>
                <w:color w:val="000000"/>
                <w:sz w:val="24"/>
                <w:szCs w:val="24"/>
              </w:rPr>
              <w:t>Т(</w:t>
            </w:r>
            <w:proofErr w:type="gramEnd"/>
            <w:r w:rsidRPr="00374A9E">
              <w:rPr>
                <w:snapToGrid w:val="0"/>
                <w:color w:val="000000"/>
                <w:sz w:val="24"/>
                <w:szCs w:val="24"/>
              </w:rPr>
              <w:t>-)/ПРОФИЦИТ(+)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74A9E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A10" w:rsidRDefault="00F67A10" w:rsidP="00F67A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374A9E">
              <w:rPr>
                <w:rFonts w:eastAsia="Arial Unicode MS"/>
                <w:sz w:val="24"/>
                <w:szCs w:val="24"/>
              </w:rPr>
              <w:t>-</w:t>
            </w:r>
          </w:p>
        </w:tc>
      </w:tr>
    </w:tbl>
    <w:p w:rsidR="00F67A10" w:rsidRPr="003D5024" w:rsidRDefault="00F67A10" w:rsidP="00F67A10">
      <w:pPr>
        <w:jc w:val="center"/>
        <w:rPr>
          <w:bCs/>
          <w:color w:val="000000"/>
          <w:sz w:val="16"/>
          <w:szCs w:val="16"/>
        </w:rPr>
      </w:pPr>
    </w:p>
    <w:p w:rsidR="00F67A10" w:rsidRDefault="00F67A10" w:rsidP="00F67A10">
      <w:pPr>
        <w:pStyle w:val="af3"/>
        <w:spacing w:after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Показатели доходов и расходов бюджета</w:t>
      </w:r>
      <w:r w:rsidRPr="00486F3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муниципального округа Ломоносовский </w:t>
      </w:r>
      <w:r w:rsidRPr="002A2BBE">
        <w:rPr>
          <w:bCs/>
          <w:color w:val="000000"/>
          <w:sz w:val="28"/>
          <w:szCs w:val="28"/>
        </w:rPr>
        <w:t>на 201</w:t>
      </w:r>
      <w:r>
        <w:rPr>
          <w:bCs/>
          <w:color w:val="000000"/>
          <w:sz w:val="28"/>
          <w:szCs w:val="28"/>
        </w:rPr>
        <w:t xml:space="preserve">8 </w:t>
      </w:r>
      <w:r w:rsidRPr="002A2BBE">
        <w:rPr>
          <w:bCs/>
          <w:color w:val="000000"/>
          <w:sz w:val="28"/>
          <w:szCs w:val="28"/>
        </w:rPr>
        <w:t>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2A2BBE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2A2BBE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 xml:space="preserve"> планируются и</w:t>
      </w:r>
      <w:r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ходя из принципа сбалансированности бюджета, дефицит (</w:t>
      </w:r>
      <w:proofErr w:type="spellStart"/>
      <w:r>
        <w:rPr>
          <w:bCs/>
          <w:color w:val="000000"/>
          <w:sz w:val="28"/>
          <w:szCs w:val="28"/>
        </w:rPr>
        <w:t>профицит</w:t>
      </w:r>
      <w:proofErr w:type="spellEnd"/>
      <w:r>
        <w:rPr>
          <w:bCs/>
          <w:color w:val="000000"/>
          <w:sz w:val="28"/>
          <w:szCs w:val="28"/>
        </w:rPr>
        <w:t>) бюджета не пред</w:t>
      </w:r>
      <w:r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сматривается.</w:t>
      </w:r>
    </w:p>
    <w:p w:rsidR="00F67A10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486F39">
        <w:rPr>
          <w:bCs/>
          <w:color w:val="000000"/>
          <w:sz w:val="28"/>
          <w:szCs w:val="28"/>
        </w:rPr>
        <w:t>Резервный фонд в бюджете муниципального округа на 201</w:t>
      </w:r>
      <w:r>
        <w:rPr>
          <w:bCs/>
          <w:color w:val="000000"/>
          <w:sz w:val="28"/>
          <w:szCs w:val="28"/>
        </w:rPr>
        <w:t>8</w:t>
      </w:r>
      <w:r w:rsidRPr="00486F39">
        <w:rPr>
          <w:bCs/>
          <w:color w:val="000000"/>
          <w:sz w:val="28"/>
          <w:szCs w:val="28"/>
        </w:rPr>
        <w:t xml:space="preserve"> год и план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вый период 201</w:t>
      </w:r>
      <w:r>
        <w:rPr>
          <w:bCs/>
          <w:color w:val="000000"/>
          <w:sz w:val="28"/>
          <w:szCs w:val="28"/>
        </w:rPr>
        <w:t>9</w:t>
      </w:r>
      <w:r w:rsidRPr="00486F39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486F39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 xml:space="preserve"> не превышает </w:t>
      </w:r>
      <w:r w:rsidRPr="00486F39">
        <w:rPr>
          <w:bCs/>
          <w:color w:val="000000"/>
          <w:sz w:val="28"/>
          <w:szCs w:val="28"/>
        </w:rPr>
        <w:t>3%.</w:t>
      </w:r>
    </w:p>
    <w:p w:rsidR="00F67A10" w:rsidRPr="006B322E" w:rsidRDefault="00F67A10" w:rsidP="00F67A10">
      <w:pPr>
        <w:jc w:val="center"/>
        <w:rPr>
          <w:b/>
          <w:sz w:val="16"/>
          <w:szCs w:val="16"/>
        </w:rPr>
      </w:pPr>
    </w:p>
    <w:p w:rsidR="00F67A10" w:rsidRPr="003D5024" w:rsidRDefault="00F67A10" w:rsidP="00F67A10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5024">
        <w:rPr>
          <w:b/>
          <w:sz w:val="28"/>
          <w:szCs w:val="28"/>
        </w:rPr>
        <w:t>Доходы бюджета муниципального округа Ломоносовский</w:t>
      </w:r>
      <w:r w:rsidRPr="0069034F">
        <w:t xml:space="preserve"> </w:t>
      </w:r>
      <w:r w:rsidRPr="0069034F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69034F">
        <w:rPr>
          <w:b/>
          <w:sz w:val="28"/>
          <w:szCs w:val="28"/>
        </w:rPr>
        <w:t xml:space="preserve"> год и плановый период 201</w:t>
      </w:r>
      <w:r>
        <w:rPr>
          <w:b/>
          <w:sz w:val="28"/>
          <w:szCs w:val="28"/>
        </w:rPr>
        <w:t>9</w:t>
      </w:r>
      <w:r w:rsidRPr="0069034F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Pr="0069034F">
        <w:rPr>
          <w:b/>
          <w:sz w:val="28"/>
          <w:szCs w:val="28"/>
        </w:rPr>
        <w:t xml:space="preserve"> годов</w:t>
      </w:r>
    </w:p>
    <w:p w:rsidR="00F67A10" w:rsidRDefault="00F67A10" w:rsidP="00F67A10">
      <w:pPr>
        <w:ind w:firstLine="708"/>
        <w:jc w:val="both"/>
        <w:rPr>
          <w:bCs/>
          <w:color w:val="000000"/>
          <w:sz w:val="28"/>
          <w:szCs w:val="28"/>
          <w:highlight w:val="yellow"/>
        </w:rPr>
      </w:pPr>
      <w:proofErr w:type="gramStart"/>
      <w:r w:rsidRPr="0068304D">
        <w:rPr>
          <w:bCs/>
          <w:color w:val="000000"/>
          <w:sz w:val="28"/>
          <w:szCs w:val="28"/>
        </w:rPr>
        <w:t>Доходы бюджета муниципального округа Ломоносовский на 201</w:t>
      </w:r>
      <w:r>
        <w:rPr>
          <w:bCs/>
          <w:color w:val="000000"/>
          <w:sz w:val="28"/>
          <w:szCs w:val="28"/>
        </w:rPr>
        <w:t>8</w:t>
      </w:r>
      <w:r w:rsidRPr="0068304D">
        <w:rPr>
          <w:bCs/>
          <w:color w:val="000000"/>
          <w:sz w:val="28"/>
          <w:szCs w:val="28"/>
        </w:rPr>
        <w:t xml:space="preserve"> 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68304D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68304D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 xml:space="preserve"> (далее – местный бюджет)</w:t>
      </w:r>
      <w:r w:rsidRPr="0068304D">
        <w:rPr>
          <w:bCs/>
          <w:color w:val="000000"/>
          <w:sz w:val="28"/>
          <w:szCs w:val="28"/>
        </w:rPr>
        <w:t xml:space="preserve"> формир</w:t>
      </w:r>
      <w:r w:rsidRPr="0068304D">
        <w:rPr>
          <w:bCs/>
          <w:color w:val="000000"/>
          <w:sz w:val="28"/>
          <w:szCs w:val="28"/>
        </w:rPr>
        <w:t>у</w:t>
      </w:r>
      <w:r w:rsidRPr="0068304D">
        <w:rPr>
          <w:bCs/>
          <w:color w:val="000000"/>
          <w:sz w:val="28"/>
          <w:szCs w:val="28"/>
        </w:rPr>
        <w:t xml:space="preserve">ются за счет отчислений от налога на доходы физических лиц по </w:t>
      </w:r>
      <w:r>
        <w:rPr>
          <w:bCs/>
          <w:color w:val="000000"/>
          <w:sz w:val="28"/>
          <w:szCs w:val="28"/>
        </w:rPr>
        <w:t xml:space="preserve">нормативам, </w:t>
      </w:r>
      <w:r w:rsidRPr="0068304D">
        <w:rPr>
          <w:bCs/>
          <w:color w:val="000000"/>
          <w:sz w:val="28"/>
          <w:szCs w:val="28"/>
        </w:rPr>
        <w:t>устано</w:t>
      </w:r>
      <w:r w:rsidRPr="0068304D">
        <w:rPr>
          <w:bCs/>
          <w:color w:val="000000"/>
          <w:sz w:val="28"/>
          <w:szCs w:val="28"/>
        </w:rPr>
        <w:t>в</w:t>
      </w:r>
      <w:r w:rsidRPr="0068304D">
        <w:rPr>
          <w:bCs/>
          <w:color w:val="000000"/>
          <w:sz w:val="28"/>
          <w:szCs w:val="28"/>
        </w:rPr>
        <w:t xml:space="preserve">ленным </w:t>
      </w:r>
      <w:r>
        <w:rPr>
          <w:bCs/>
          <w:color w:val="000000"/>
          <w:sz w:val="28"/>
          <w:szCs w:val="28"/>
        </w:rPr>
        <w:t>З</w:t>
      </w:r>
      <w:r w:rsidRPr="0068304D">
        <w:rPr>
          <w:bCs/>
          <w:color w:val="000000"/>
          <w:sz w:val="28"/>
          <w:szCs w:val="28"/>
        </w:rPr>
        <w:t>аконом города Москвы</w:t>
      </w:r>
      <w:r>
        <w:rPr>
          <w:bCs/>
          <w:color w:val="000000"/>
          <w:sz w:val="28"/>
          <w:szCs w:val="28"/>
        </w:rPr>
        <w:t xml:space="preserve"> «</w:t>
      </w:r>
      <w:r w:rsidRPr="0068304D">
        <w:rPr>
          <w:bCs/>
          <w:color w:val="000000"/>
          <w:sz w:val="28"/>
          <w:szCs w:val="28"/>
        </w:rPr>
        <w:t>О бюджете города Москвы на 201</w:t>
      </w:r>
      <w:r>
        <w:rPr>
          <w:bCs/>
          <w:color w:val="000000"/>
          <w:sz w:val="28"/>
          <w:szCs w:val="28"/>
        </w:rPr>
        <w:t>8</w:t>
      </w:r>
      <w:r w:rsidRPr="0068304D">
        <w:rPr>
          <w:bCs/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 xml:space="preserve"> </w:t>
      </w:r>
      <w:r w:rsidRPr="0068304D">
        <w:rPr>
          <w:bCs/>
          <w:color w:val="000000"/>
          <w:sz w:val="28"/>
          <w:szCs w:val="28"/>
        </w:rPr>
        <w:t>и плановый период 201</w:t>
      </w:r>
      <w:r>
        <w:rPr>
          <w:bCs/>
          <w:color w:val="000000"/>
          <w:sz w:val="28"/>
          <w:szCs w:val="28"/>
        </w:rPr>
        <w:t>9</w:t>
      </w:r>
      <w:r w:rsidRPr="0068304D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68304D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  <w:r w:rsidRPr="0068304D">
        <w:rPr>
          <w:bCs/>
          <w:color w:val="000000"/>
          <w:sz w:val="28"/>
          <w:szCs w:val="28"/>
        </w:rPr>
        <w:t>, межбюджетных трансфертов из бюджета города Москвы на осуществление государственных полномочий, п</w:t>
      </w:r>
      <w:r w:rsidRPr="0068304D">
        <w:rPr>
          <w:bCs/>
          <w:color w:val="000000"/>
          <w:sz w:val="28"/>
          <w:szCs w:val="28"/>
        </w:rPr>
        <w:t>е</w:t>
      </w:r>
      <w:r w:rsidRPr="0068304D">
        <w:rPr>
          <w:bCs/>
          <w:color w:val="000000"/>
          <w:sz w:val="28"/>
          <w:szCs w:val="28"/>
        </w:rPr>
        <w:t xml:space="preserve">реданных </w:t>
      </w:r>
      <w:r>
        <w:rPr>
          <w:bCs/>
          <w:color w:val="000000"/>
          <w:sz w:val="28"/>
          <w:szCs w:val="28"/>
        </w:rPr>
        <w:t>местному</w:t>
      </w:r>
      <w:proofErr w:type="gramEnd"/>
      <w:r>
        <w:rPr>
          <w:bCs/>
          <w:color w:val="000000"/>
          <w:sz w:val="28"/>
          <w:szCs w:val="28"/>
        </w:rPr>
        <w:t xml:space="preserve"> бюджету</w:t>
      </w:r>
      <w:r w:rsidRPr="0068304D">
        <w:rPr>
          <w:bCs/>
          <w:color w:val="000000"/>
          <w:sz w:val="28"/>
          <w:szCs w:val="28"/>
        </w:rPr>
        <w:t xml:space="preserve"> законами города Мос</w:t>
      </w:r>
      <w:r w:rsidRPr="0068304D">
        <w:rPr>
          <w:bCs/>
          <w:color w:val="000000"/>
          <w:sz w:val="28"/>
          <w:szCs w:val="28"/>
        </w:rPr>
        <w:t>к</w:t>
      </w:r>
      <w:r w:rsidRPr="0068304D">
        <w:rPr>
          <w:bCs/>
          <w:color w:val="000000"/>
          <w:sz w:val="28"/>
          <w:szCs w:val="28"/>
        </w:rPr>
        <w:t>вы.</w:t>
      </w:r>
    </w:p>
    <w:p w:rsidR="006B322E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094FEB">
        <w:rPr>
          <w:bCs/>
          <w:color w:val="000000"/>
          <w:sz w:val="28"/>
          <w:szCs w:val="28"/>
        </w:rPr>
        <w:t>Методика расчета индивидуального коэффициента налог</w:t>
      </w:r>
      <w:r w:rsidRPr="00094FEB">
        <w:rPr>
          <w:bCs/>
          <w:color w:val="000000"/>
          <w:sz w:val="28"/>
          <w:szCs w:val="28"/>
        </w:rPr>
        <w:t>о</w:t>
      </w:r>
      <w:r w:rsidRPr="00094FEB">
        <w:rPr>
          <w:bCs/>
          <w:color w:val="000000"/>
          <w:sz w:val="28"/>
          <w:szCs w:val="28"/>
        </w:rPr>
        <w:t>вых отчислений в местные бюджеты сводится к следующему: по каждому муниципальному о</w:t>
      </w:r>
      <w:r w:rsidRPr="00094FEB">
        <w:rPr>
          <w:bCs/>
          <w:color w:val="000000"/>
          <w:sz w:val="28"/>
          <w:szCs w:val="28"/>
        </w:rPr>
        <w:t>к</w:t>
      </w:r>
      <w:r w:rsidRPr="00094FEB">
        <w:rPr>
          <w:bCs/>
          <w:color w:val="000000"/>
          <w:sz w:val="28"/>
          <w:szCs w:val="28"/>
        </w:rPr>
        <w:t>ругу рассчитываются прогнозируемые поступления по налогу на доходы физ</w:t>
      </w:r>
      <w:r w:rsidRPr="00094FEB">
        <w:rPr>
          <w:bCs/>
          <w:color w:val="000000"/>
          <w:sz w:val="28"/>
          <w:szCs w:val="28"/>
        </w:rPr>
        <w:t>и</w:t>
      </w:r>
      <w:r w:rsidRPr="00094FEB">
        <w:rPr>
          <w:bCs/>
          <w:color w:val="000000"/>
          <w:sz w:val="28"/>
          <w:szCs w:val="28"/>
        </w:rPr>
        <w:t>ческих лиц в расчете на одного жителя исходя из контингента проектиру</w:t>
      </w:r>
      <w:r w:rsidRPr="00094FEB">
        <w:rPr>
          <w:bCs/>
          <w:color w:val="000000"/>
          <w:sz w:val="28"/>
          <w:szCs w:val="28"/>
        </w:rPr>
        <w:t>е</w:t>
      </w:r>
      <w:r w:rsidRPr="00094FEB">
        <w:rPr>
          <w:bCs/>
          <w:color w:val="000000"/>
          <w:sz w:val="28"/>
          <w:szCs w:val="28"/>
        </w:rPr>
        <w:t xml:space="preserve">мых </w:t>
      </w:r>
    </w:p>
    <w:p w:rsidR="006B322E" w:rsidRDefault="006B322E" w:rsidP="00F67A10">
      <w:pPr>
        <w:ind w:firstLine="708"/>
        <w:jc w:val="both"/>
        <w:rPr>
          <w:bCs/>
          <w:color w:val="000000"/>
          <w:sz w:val="28"/>
          <w:szCs w:val="28"/>
        </w:rPr>
      </w:pPr>
    </w:p>
    <w:p w:rsidR="00F67A10" w:rsidRPr="00094FEB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094FEB">
        <w:rPr>
          <w:bCs/>
          <w:color w:val="000000"/>
          <w:sz w:val="28"/>
          <w:szCs w:val="28"/>
        </w:rPr>
        <w:lastRenderedPageBreak/>
        <w:t>поступлений и численности населения по муниципальному округу.</w:t>
      </w:r>
    </w:p>
    <w:p w:rsidR="00F67A10" w:rsidRPr="002A2BBE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094FEB">
        <w:rPr>
          <w:bCs/>
          <w:color w:val="000000"/>
          <w:sz w:val="28"/>
          <w:szCs w:val="28"/>
        </w:rPr>
        <w:t>Прогноз контингента поступлений по налогу на доходы физических лиц в разрезе муниципальных округов на очередной 201</w:t>
      </w:r>
      <w:r>
        <w:rPr>
          <w:bCs/>
          <w:color w:val="000000"/>
          <w:sz w:val="28"/>
          <w:szCs w:val="28"/>
        </w:rPr>
        <w:t>8</w:t>
      </w:r>
      <w:r w:rsidRPr="00094FEB">
        <w:rPr>
          <w:bCs/>
          <w:color w:val="000000"/>
          <w:sz w:val="28"/>
          <w:szCs w:val="28"/>
        </w:rPr>
        <w:t xml:space="preserve"> 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094FEB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094FEB">
        <w:rPr>
          <w:bCs/>
          <w:color w:val="000000"/>
          <w:sz w:val="28"/>
          <w:szCs w:val="28"/>
        </w:rPr>
        <w:t xml:space="preserve"> годов определяется путем распределения общей суммы прогноза поступлений налога на доходы физических лиц в целом по городу Москве с применением удельного веса контингента поступлений НДФЛ каждого мун</w:t>
      </w:r>
      <w:r w:rsidRPr="00094FEB">
        <w:rPr>
          <w:bCs/>
          <w:color w:val="000000"/>
          <w:sz w:val="28"/>
          <w:szCs w:val="28"/>
        </w:rPr>
        <w:t>и</w:t>
      </w:r>
      <w:r w:rsidRPr="00094FEB">
        <w:rPr>
          <w:bCs/>
          <w:color w:val="000000"/>
          <w:sz w:val="28"/>
          <w:szCs w:val="28"/>
        </w:rPr>
        <w:t>ципального округа, фактически сложившегося в текущем году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F67A10" w:rsidRDefault="00F67A10" w:rsidP="00F67A10">
      <w:pPr>
        <w:pStyle w:val="af5"/>
        <w:ind w:left="0" w:firstLine="708"/>
        <w:jc w:val="center"/>
        <w:rPr>
          <w:i/>
          <w:iCs/>
          <w:szCs w:val="28"/>
        </w:rPr>
      </w:pPr>
    </w:p>
    <w:p w:rsidR="00F67A10" w:rsidRPr="009F2E83" w:rsidRDefault="00F67A10" w:rsidP="00F67A10">
      <w:pPr>
        <w:pStyle w:val="af5"/>
        <w:ind w:left="0" w:firstLine="708"/>
        <w:jc w:val="center"/>
        <w:rPr>
          <w:b/>
          <w:iCs/>
          <w:sz w:val="28"/>
          <w:szCs w:val="28"/>
        </w:rPr>
      </w:pPr>
      <w:r w:rsidRPr="009F2E83">
        <w:rPr>
          <w:b/>
          <w:iCs/>
          <w:sz w:val="28"/>
          <w:szCs w:val="28"/>
        </w:rPr>
        <w:t>Расчет нормативов отчислений от налога на доходы физических лиц в бюджет муниципального округа Ломоносовский на 2018 год и плановый пер</w:t>
      </w:r>
      <w:r w:rsidRPr="009F2E83">
        <w:rPr>
          <w:b/>
          <w:iCs/>
          <w:sz w:val="28"/>
          <w:szCs w:val="28"/>
        </w:rPr>
        <w:t>и</w:t>
      </w:r>
      <w:r w:rsidRPr="009F2E83">
        <w:rPr>
          <w:b/>
          <w:iCs/>
          <w:sz w:val="28"/>
          <w:szCs w:val="28"/>
        </w:rPr>
        <w:t>од 2019 и 2020 годов</w:t>
      </w:r>
    </w:p>
    <w:p w:rsidR="00F67A10" w:rsidRPr="00FD002C" w:rsidRDefault="00F67A10" w:rsidP="00F67A10">
      <w:pPr>
        <w:jc w:val="center"/>
        <w:rPr>
          <w:b/>
          <w:bCs/>
          <w:snapToGrid w:val="0"/>
        </w:rPr>
      </w:pPr>
    </w:p>
    <w:tbl>
      <w:tblPr>
        <w:tblpPr w:leftFromText="180" w:rightFromText="180" w:vertAnchor="text" w:horzAnchor="margin" w:tblpY="-46"/>
        <w:tblW w:w="96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984"/>
        <w:gridCol w:w="2410"/>
        <w:gridCol w:w="2663"/>
      </w:tblGrid>
      <w:tr w:rsidR="00F67A10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М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униципальн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ый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о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круг</w:t>
            </w:r>
            <w:r w:rsidRPr="00374A9E">
              <w:rPr>
                <w:snapToGrid w:val="0"/>
                <w:color w:val="000000"/>
                <w:sz w:val="24"/>
                <w:szCs w:val="24"/>
              </w:rPr>
              <w:t xml:space="preserve"> Ломоносовский</w:t>
            </w:r>
          </w:p>
        </w:tc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Прогноз доходов (тыс. руб.)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Сумма </w:t>
            </w:r>
          </w:p>
          <w:p w:rsidR="00F67A10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поступлений (план), </w:t>
            </w:r>
          </w:p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Норматив отчислений (пр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о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цент)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Сумма отчислений, 4=2*3/100,</w:t>
            </w:r>
          </w:p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(тыс. руб.)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8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2 394 650,2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0,6654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15 934,0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9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2 558 541,3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0,6228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15 934,6</w:t>
            </w:r>
          </w:p>
        </w:tc>
      </w:tr>
      <w:tr w:rsidR="00F67A10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2 735 197,9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0,5826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15 935,3</w:t>
            </w:r>
          </w:p>
        </w:tc>
      </w:tr>
    </w:tbl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Default="00F67A10" w:rsidP="00F67A10">
      <w:pPr>
        <w:jc w:val="center"/>
        <w:rPr>
          <w:b/>
          <w:bCs/>
          <w:snapToGrid w:val="0"/>
          <w:sz w:val="28"/>
          <w:szCs w:val="28"/>
        </w:rPr>
      </w:pPr>
    </w:p>
    <w:p w:rsidR="00F67A10" w:rsidRPr="003D5024" w:rsidRDefault="00F67A10" w:rsidP="00F67A10">
      <w:pPr>
        <w:jc w:val="center"/>
        <w:rPr>
          <w:b/>
          <w:bCs/>
          <w:snapToGrid w:val="0"/>
          <w:sz w:val="28"/>
          <w:szCs w:val="28"/>
        </w:rPr>
      </w:pPr>
      <w:r w:rsidRPr="003D5024">
        <w:rPr>
          <w:b/>
          <w:bCs/>
          <w:snapToGrid w:val="0"/>
          <w:sz w:val="28"/>
          <w:szCs w:val="28"/>
        </w:rPr>
        <w:t>Нормативы</w:t>
      </w:r>
      <w:r>
        <w:rPr>
          <w:b/>
          <w:bCs/>
          <w:snapToGrid w:val="0"/>
          <w:sz w:val="28"/>
          <w:szCs w:val="28"/>
        </w:rPr>
        <w:t xml:space="preserve"> </w:t>
      </w:r>
      <w:r w:rsidRPr="003D5024">
        <w:rPr>
          <w:b/>
          <w:bCs/>
          <w:snapToGrid w:val="0"/>
          <w:sz w:val="28"/>
          <w:szCs w:val="28"/>
        </w:rPr>
        <w:t xml:space="preserve">отчислений от налога на доходы физических лиц в бюджет муниципального округа Ломоносовский </w:t>
      </w:r>
      <w:r w:rsidRPr="001C18EC">
        <w:rPr>
          <w:b/>
          <w:bCs/>
          <w:snapToGrid w:val="0"/>
          <w:sz w:val="28"/>
          <w:szCs w:val="28"/>
        </w:rPr>
        <w:t>на 201</w:t>
      </w:r>
      <w:r>
        <w:rPr>
          <w:b/>
          <w:bCs/>
          <w:snapToGrid w:val="0"/>
          <w:sz w:val="28"/>
          <w:szCs w:val="28"/>
        </w:rPr>
        <w:t>8 год и плановый период 2019</w:t>
      </w:r>
      <w:r w:rsidRPr="001C18EC">
        <w:rPr>
          <w:b/>
          <w:bCs/>
          <w:snapToGrid w:val="0"/>
          <w:sz w:val="28"/>
          <w:szCs w:val="28"/>
        </w:rPr>
        <w:t xml:space="preserve"> и 20</w:t>
      </w:r>
      <w:r>
        <w:rPr>
          <w:b/>
          <w:bCs/>
          <w:snapToGrid w:val="0"/>
          <w:sz w:val="28"/>
          <w:szCs w:val="28"/>
        </w:rPr>
        <w:t>20</w:t>
      </w:r>
      <w:r w:rsidRPr="001C18EC">
        <w:rPr>
          <w:b/>
          <w:bCs/>
          <w:snapToGrid w:val="0"/>
          <w:sz w:val="28"/>
          <w:szCs w:val="28"/>
        </w:rPr>
        <w:t xml:space="preserve"> годов</w:t>
      </w:r>
    </w:p>
    <w:tbl>
      <w:tblPr>
        <w:tblpPr w:leftFromText="180" w:rightFromText="180" w:vertAnchor="text" w:tblpY="32"/>
        <w:tblW w:w="96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67"/>
        <w:gridCol w:w="1912"/>
        <w:gridCol w:w="1559"/>
        <w:gridCol w:w="1701"/>
      </w:tblGrid>
      <w:tr w:rsidR="00F67A10" w:rsidRPr="00374A9E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Наименование </w:t>
            </w:r>
          </w:p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Норматив отчислений (пр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о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центы)</w:t>
            </w:r>
          </w:p>
        </w:tc>
      </w:tr>
      <w:tr w:rsidR="00F67A10" w:rsidRPr="00374A9E" w:rsidTr="00F67A10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8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9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67A10" w:rsidRPr="00374A9E" w:rsidTr="00F67A1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snapToGrid w:val="0"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0,6654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0,6228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Pr="00374A9E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0,5826</w:t>
            </w:r>
          </w:p>
        </w:tc>
      </w:tr>
    </w:tbl>
    <w:p w:rsidR="00F67A10" w:rsidRDefault="00F67A10" w:rsidP="00F67A10">
      <w:pPr>
        <w:jc w:val="center"/>
        <w:rPr>
          <w:snapToGrid w:val="0"/>
          <w:sz w:val="16"/>
          <w:szCs w:val="16"/>
        </w:rPr>
      </w:pPr>
    </w:p>
    <w:p w:rsidR="00F67A10" w:rsidRDefault="00F67A10" w:rsidP="00F67A10">
      <w:pPr>
        <w:jc w:val="center"/>
        <w:rPr>
          <w:snapToGrid w:val="0"/>
          <w:sz w:val="16"/>
          <w:szCs w:val="16"/>
        </w:rPr>
      </w:pPr>
    </w:p>
    <w:p w:rsidR="00F67A10" w:rsidRDefault="00F67A10" w:rsidP="00F67A10">
      <w:pPr>
        <w:jc w:val="center"/>
        <w:rPr>
          <w:snapToGrid w:val="0"/>
          <w:sz w:val="16"/>
          <w:szCs w:val="16"/>
        </w:rPr>
      </w:pPr>
    </w:p>
    <w:p w:rsidR="00F67A10" w:rsidRDefault="00F67A10" w:rsidP="00F67A10">
      <w:pPr>
        <w:jc w:val="center"/>
        <w:rPr>
          <w:snapToGrid w:val="0"/>
          <w:sz w:val="16"/>
          <w:szCs w:val="16"/>
        </w:rPr>
      </w:pPr>
    </w:p>
    <w:p w:rsidR="00F67A10" w:rsidRPr="003D5024" w:rsidRDefault="00F67A10" w:rsidP="00F67A10">
      <w:pPr>
        <w:jc w:val="center"/>
        <w:rPr>
          <w:snapToGrid w:val="0"/>
          <w:sz w:val="16"/>
          <w:szCs w:val="16"/>
        </w:rPr>
      </w:pPr>
    </w:p>
    <w:p w:rsidR="00F67A10" w:rsidRPr="003D5024" w:rsidRDefault="00F67A10" w:rsidP="00F67A10">
      <w:pPr>
        <w:pStyle w:val="af5"/>
        <w:ind w:left="0" w:firstLine="708"/>
        <w:jc w:val="center"/>
        <w:rPr>
          <w:b/>
          <w:bCs/>
          <w:i/>
          <w:sz w:val="16"/>
          <w:szCs w:val="16"/>
        </w:rPr>
      </w:pPr>
    </w:p>
    <w:p w:rsidR="006B322E" w:rsidRPr="00C07B8A" w:rsidRDefault="006B322E" w:rsidP="006B322E">
      <w:pPr>
        <w:pStyle w:val="af5"/>
        <w:ind w:left="0" w:firstLine="708"/>
        <w:rPr>
          <w:iCs/>
          <w:sz w:val="28"/>
          <w:szCs w:val="28"/>
        </w:rPr>
      </w:pPr>
      <w:r w:rsidRPr="00C07B8A">
        <w:rPr>
          <w:iCs/>
          <w:sz w:val="28"/>
          <w:szCs w:val="28"/>
        </w:rPr>
        <w:t xml:space="preserve">Прогноз поступлений по налоговым и неналоговым доходам местного бюджета выше планируемого уровня не ожидается. Фиксируется снижение норматива отчислений </w:t>
      </w:r>
      <w:r w:rsidRPr="00C07B8A">
        <w:rPr>
          <w:bCs/>
          <w:sz w:val="28"/>
          <w:szCs w:val="28"/>
        </w:rPr>
        <w:t xml:space="preserve">от налога на доходы физических лиц в местный бюджет в </w:t>
      </w:r>
      <w:r w:rsidRPr="00C07B8A">
        <w:rPr>
          <w:iCs/>
          <w:sz w:val="28"/>
          <w:szCs w:val="28"/>
        </w:rPr>
        <w:t>планируемом периоде. Тенденция к увеличению доходной части бюджета в планируемом периоде отсутств</w:t>
      </w:r>
      <w:r w:rsidRPr="00C07B8A">
        <w:rPr>
          <w:iCs/>
          <w:sz w:val="28"/>
          <w:szCs w:val="28"/>
        </w:rPr>
        <w:t>у</w:t>
      </w:r>
      <w:r w:rsidRPr="00C07B8A">
        <w:rPr>
          <w:iCs/>
          <w:sz w:val="28"/>
          <w:szCs w:val="28"/>
        </w:rPr>
        <w:t>ет.</w:t>
      </w:r>
    </w:p>
    <w:p w:rsidR="006B322E" w:rsidRPr="006B322E" w:rsidRDefault="006B322E" w:rsidP="006B322E">
      <w:pPr>
        <w:widowControl w:val="0"/>
        <w:autoSpaceDE w:val="0"/>
        <w:autoSpaceDN w:val="0"/>
        <w:adjustRightInd w:val="0"/>
        <w:ind w:left="720"/>
        <w:rPr>
          <w:b/>
          <w:sz w:val="16"/>
          <w:szCs w:val="16"/>
        </w:rPr>
      </w:pPr>
    </w:p>
    <w:p w:rsidR="00F67A10" w:rsidRPr="003D5024" w:rsidRDefault="00F67A10" w:rsidP="00F67A10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5024">
        <w:rPr>
          <w:b/>
          <w:sz w:val="28"/>
          <w:szCs w:val="28"/>
        </w:rPr>
        <w:t xml:space="preserve">Расходы бюджета муниципального </w:t>
      </w:r>
    </w:p>
    <w:p w:rsidR="00F67A10" w:rsidRPr="003D5024" w:rsidRDefault="00F67A10" w:rsidP="00F67A10">
      <w:pPr>
        <w:jc w:val="center"/>
        <w:rPr>
          <w:b/>
          <w:sz w:val="28"/>
          <w:szCs w:val="28"/>
        </w:rPr>
      </w:pPr>
      <w:r w:rsidRPr="003D5024">
        <w:rPr>
          <w:b/>
          <w:sz w:val="28"/>
          <w:szCs w:val="28"/>
        </w:rPr>
        <w:t xml:space="preserve">округа Ломоносовский на очередной </w:t>
      </w:r>
      <w:r w:rsidRPr="001C18EC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1C18EC">
        <w:rPr>
          <w:b/>
          <w:sz w:val="28"/>
          <w:szCs w:val="28"/>
        </w:rPr>
        <w:t xml:space="preserve"> год и плановый период 201</w:t>
      </w:r>
      <w:r>
        <w:rPr>
          <w:b/>
          <w:sz w:val="28"/>
          <w:szCs w:val="28"/>
        </w:rPr>
        <w:t>9</w:t>
      </w:r>
      <w:r w:rsidRPr="001C18EC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Pr="001C18EC">
        <w:rPr>
          <w:b/>
          <w:sz w:val="28"/>
          <w:szCs w:val="28"/>
        </w:rPr>
        <w:t xml:space="preserve"> годов</w:t>
      </w:r>
      <w:r w:rsidRPr="003D5024">
        <w:rPr>
          <w:b/>
          <w:sz w:val="28"/>
          <w:szCs w:val="28"/>
        </w:rPr>
        <w:t>.</w:t>
      </w:r>
    </w:p>
    <w:p w:rsidR="00F67A10" w:rsidRPr="00486F39" w:rsidRDefault="00F67A10" w:rsidP="00F67A10">
      <w:pPr>
        <w:jc w:val="both"/>
        <w:rPr>
          <w:bCs/>
          <w:sz w:val="28"/>
          <w:szCs w:val="28"/>
        </w:rPr>
      </w:pPr>
      <w:r>
        <w:rPr>
          <w:sz w:val="24"/>
          <w:szCs w:val="24"/>
        </w:rPr>
        <w:tab/>
      </w:r>
      <w:r w:rsidRPr="00486F39">
        <w:rPr>
          <w:bCs/>
          <w:sz w:val="28"/>
          <w:szCs w:val="28"/>
        </w:rPr>
        <w:t xml:space="preserve">Расходы бюджета </w:t>
      </w:r>
      <w:r w:rsidRPr="00486F39">
        <w:rPr>
          <w:bCs/>
          <w:color w:val="000000"/>
          <w:sz w:val="28"/>
          <w:szCs w:val="28"/>
        </w:rPr>
        <w:t xml:space="preserve">муниципального округа Ломоносовский </w:t>
      </w:r>
      <w:r w:rsidRPr="008056FE">
        <w:rPr>
          <w:bCs/>
          <w:color w:val="000000"/>
          <w:sz w:val="28"/>
          <w:szCs w:val="28"/>
        </w:rPr>
        <w:t>на 201</w:t>
      </w:r>
      <w:r>
        <w:rPr>
          <w:bCs/>
          <w:color w:val="000000"/>
          <w:sz w:val="28"/>
          <w:szCs w:val="28"/>
        </w:rPr>
        <w:t>8</w:t>
      </w:r>
      <w:r w:rsidRPr="008056FE">
        <w:rPr>
          <w:bCs/>
          <w:color w:val="000000"/>
          <w:sz w:val="28"/>
          <w:szCs w:val="28"/>
        </w:rPr>
        <w:t xml:space="preserve"> год и плановый период 201</w:t>
      </w:r>
      <w:r>
        <w:rPr>
          <w:bCs/>
          <w:color w:val="000000"/>
          <w:sz w:val="28"/>
          <w:szCs w:val="28"/>
        </w:rPr>
        <w:t>9</w:t>
      </w:r>
      <w:r w:rsidRPr="008056FE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8056FE">
        <w:rPr>
          <w:bCs/>
          <w:color w:val="000000"/>
          <w:sz w:val="28"/>
          <w:szCs w:val="28"/>
        </w:rPr>
        <w:t xml:space="preserve"> годов </w:t>
      </w:r>
      <w:r w:rsidRPr="00486F39">
        <w:rPr>
          <w:bCs/>
          <w:sz w:val="28"/>
          <w:szCs w:val="28"/>
        </w:rPr>
        <w:t>осуществляются в формах, предусмотре</w:t>
      </w:r>
      <w:r w:rsidRPr="00486F39">
        <w:rPr>
          <w:bCs/>
          <w:sz w:val="28"/>
          <w:szCs w:val="28"/>
        </w:rPr>
        <w:t>н</w:t>
      </w:r>
      <w:r w:rsidRPr="00486F39">
        <w:rPr>
          <w:bCs/>
          <w:sz w:val="28"/>
          <w:szCs w:val="28"/>
        </w:rPr>
        <w:t>ных Бюджетным Кодексом Р</w:t>
      </w:r>
      <w:r>
        <w:rPr>
          <w:bCs/>
          <w:sz w:val="28"/>
          <w:szCs w:val="28"/>
        </w:rPr>
        <w:t xml:space="preserve">оссийской </w:t>
      </w:r>
      <w:r w:rsidRPr="00486F39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едерации,</w:t>
      </w:r>
      <w:r w:rsidRPr="00486F39">
        <w:rPr>
          <w:bCs/>
          <w:sz w:val="28"/>
          <w:szCs w:val="28"/>
        </w:rPr>
        <w:t xml:space="preserve"> Налоговым Кодексом 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сийской </w:t>
      </w:r>
      <w:r w:rsidRPr="00486F39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486F39">
        <w:rPr>
          <w:bCs/>
          <w:sz w:val="28"/>
          <w:szCs w:val="28"/>
        </w:rPr>
        <w:t>, с</w:t>
      </w:r>
      <w:r w:rsidRPr="00486F39">
        <w:rPr>
          <w:bCs/>
          <w:sz w:val="28"/>
          <w:szCs w:val="28"/>
        </w:rPr>
        <w:t>о</w:t>
      </w:r>
      <w:r w:rsidRPr="00486F39">
        <w:rPr>
          <w:bCs/>
          <w:sz w:val="28"/>
          <w:szCs w:val="28"/>
        </w:rPr>
        <w:t xml:space="preserve">гласно утвержденной сводной бюджетной росписи на очередной финансовый </w:t>
      </w:r>
      <w:r w:rsidRPr="002A2BBE">
        <w:rPr>
          <w:bCs/>
          <w:color w:val="000000"/>
          <w:sz w:val="28"/>
          <w:szCs w:val="28"/>
        </w:rPr>
        <w:t>201</w:t>
      </w:r>
      <w:r>
        <w:rPr>
          <w:bCs/>
          <w:color w:val="000000"/>
          <w:sz w:val="28"/>
          <w:szCs w:val="28"/>
        </w:rPr>
        <w:t>8</w:t>
      </w:r>
      <w:r w:rsidRPr="002A2BBE">
        <w:rPr>
          <w:bCs/>
          <w:color w:val="000000"/>
          <w:sz w:val="28"/>
          <w:szCs w:val="28"/>
        </w:rPr>
        <w:t xml:space="preserve"> год и план</w:t>
      </w:r>
      <w:r w:rsidRPr="002A2BBE">
        <w:rPr>
          <w:bCs/>
          <w:color w:val="000000"/>
          <w:sz w:val="28"/>
          <w:szCs w:val="28"/>
        </w:rPr>
        <w:t>о</w:t>
      </w:r>
      <w:r w:rsidRPr="002A2BBE">
        <w:rPr>
          <w:bCs/>
          <w:color w:val="000000"/>
          <w:sz w:val="28"/>
          <w:szCs w:val="28"/>
        </w:rPr>
        <w:t>вый период 201</w:t>
      </w:r>
      <w:r>
        <w:rPr>
          <w:bCs/>
          <w:color w:val="000000"/>
          <w:sz w:val="28"/>
          <w:szCs w:val="28"/>
        </w:rPr>
        <w:t>9</w:t>
      </w:r>
      <w:r w:rsidRPr="002A2BBE">
        <w:rPr>
          <w:bCs/>
          <w:color w:val="000000"/>
          <w:sz w:val="28"/>
          <w:szCs w:val="28"/>
        </w:rPr>
        <w:t xml:space="preserve"> и 20</w:t>
      </w:r>
      <w:r>
        <w:rPr>
          <w:bCs/>
          <w:color w:val="000000"/>
          <w:sz w:val="28"/>
          <w:szCs w:val="28"/>
        </w:rPr>
        <w:t>20</w:t>
      </w:r>
      <w:r w:rsidRPr="002A2BBE">
        <w:rPr>
          <w:bCs/>
          <w:color w:val="000000"/>
          <w:sz w:val="28"/>
          <w:szCs w:val="28"/>
        </w:rPr>
        <w:t xml:space="preserve"> </w:t>
      </w:r>
      <w:r w:rsidRPr="00486F39">
        <w:rPr>
          <w:bCs/>
          <w:sz w:val="28"/>
          <w:szCs w:val="28"/>
        </w:rPr>
        <w:t>годов.</w:t>
      </w:r>
    </w:p>
    <w:p w:rsidR="00F67A10" w:rsidRPr="00486F39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486F39">
        <w:rPr>
          <w:bCs/>
          <w:color w:val="000000"/>
          <w:sz w:val="28"/>
          <w:szCs w:val="28"/>
        </w:rPr>
        <w:t xml:space="preserve">Расходы </w:t>
      </w:r>
      <w:r>
        <w:rPr>
          <w:bCs/>
          <w:color w:val="000000"/>
          <w:sz w:val="28"/>
          <w:szCs w:val="28"/>
        </w:rPr>
        <w:t xml:space="preserve">местного </w:t>
      </w:r>
      <w:r w:rsidRPr="00486F39">
        <w:rPr>
          <w:bCs/>
          <w:color w:val="000000"/>
          <w:sz w:val="28"/>
          <w:szCs w:val="28"/>
        </w:rPr>
        <w:t xml:space="preserve">бюджета осуществляются </w:t>
      </w:r>
      <w:proofErr w:type="gramStart"/>
      <w:r w:rsidRPr="00486F39">
        <w:rPr>
          <w:bCs/>
          <w:color w:val="000000"/>
          <w:sz w:val="28"/>
          <w:szCs w:val="28"/>
        </w:rPr>
        <w:t>исходя из утвержденных нормативов обеспечения расходных обязательств по полномочиям и вкл</w:t>
      </w:r>
      <w:r w:rsidRPr="00486F39">
        <w:rPr>
          <w:bCs/>
          <w:color w:val="000000"/>
          <w:sz w:val="28"/>
          <w:szCs w:val="28"/>
        </w:rPr>
        <w:t>ю</w:t>
      </w:r>
      <w:r w:rsidRPr="00486F39">
        <w:rPr>
          <w:bCs/>
          <w:color w:val="000000"/>
          <w:sz w:val="28"/>
          <w:szCs w:val="28"/>
        </w:rPr>
        <w:t>чают</w:t>
      </w:r>
      <w:proofErr w:type="gramEnd"/>
      <w:r w:rsidRPr="00486F39">
        <w:rPr>
          <w:bCs/>
          <w:color w:val="000000"/>
          <w:sz w:val="28"/>
          <w:szCs w:val="28"/>
        </w:rPr>
        <w:t>:</w:t>
      </w:r>
    </w:p>
    <w:p w:rsidR="00C07B8A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486F39">
        <w:rPr>
          <w:bCs/>
          <w:color w:val="000000"/>
          <w:sz w:val="28"/>
          <w:szCs w:val="28"/>
        </w:rPr>
        <w:t>1. Расходы на содержание органов местного самоуправления по полном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чиям, утве</w:t>
      </w:r>
      <w:r w:rsidRPr="00486F39">
        <w:rPr>
          <w:bCs/>
          <w:color w:val="000000"/>
          <w:sz w:val="28"/>
          <w:szCs w:val="28"/>
        </w:rPr>
        <w:t>р</w:t>
      </w:r>
      <w:r w:rsidRPr="00486F39">
        <w:rPr>
          <w:bCs/>
          <w:color w:val="000000"/>
          <w:sz w:val="28"/>
          <w:szCs w:val="28"/>
        </w:rPr>
        <w:t xml:space="preserve">жденным пунктами 1-4, 6, 10-12, 16-18, подпунктами а, в, г, </w:t>
      </w:r>
      <w:proofErr w:type="spellStart"/>
      <w:r w:rsidRPr="00486F39">
        <w:rPr>
          <w:bCs/>
          <w:color w:val="000000"/>
          <w:sz w:val="28"/>
          <w:szCs w:val="28"/>
        </w:rPr>
        <w:t>д</w:t>
      </w:r>
      <w:proofErr w:type="spellEnd"/>
      <w:r w:rsidRPr="00486F39">
        <w:rPr>
          <w:bCs/>
          <w:color w:val="000000"/>
          <w:sz w:val="28"/>
          <w:szCs w:val="28"/>
        </w:rPr>
        <w:t xml:space="preserve">, и, </w:t>
      </w:r>
      <w:proofErr w:type="gramStart"/>
      <w:r w:rsidRPr="00486F39">
        <w:rPr>
          <w:bCs/>
          <w:color w:val="000000"/>
          <w:sz w:val="28"/>
          <w:szCs w:val="28"/>
        </w:rPr>
        <w:t>к</w:t>
      </w:r>
      <w:proofErr w:type="gramEnd"/>
      <w:r w:rsidRPr="00486F39">
        <w:rPr>
          <w:bCs/>
          <w:color w:val="000000"/>
          <w:sz w:val="28"/>
          <w:szCs w:val="28"/>
        </w:rPr>
        <w:t xml:space="preserve"> </w:t>
      </w:r>
      <w:proofErr w:type="gramStart"/>
      <w:r w:rsidRPr="00486F39">
        <w:rPr>
          <w:bCs/>
          <w:color w:val="000000"/>
          <w:sz w:val="28"/>
          <w:szCs w:val="28"/>
        </w:rPr>
        <w:t>пункта</w:t>
      </w:r>
      <w:proofErr w:type="gramEnd"/>
      <w:r w:rsidRPr="00486F39">
        <w:rPr>
          <w:bCs/>
          <w:color w:val="000000"/>
          <w:sz w:val="28"/>
          <w:szCs w:val="28"/>
        </w:rPr>
        <w:t xml:space="preserve"> 19, пунктами 20-24 части 1 статьи 8, пунктами 1, 2, 4, 6.1 части 1 и части </w:t>
      </w:r>
    </w:p>
    <w:p w:rsidR="00F67A10" w:rsidRPr="00486F39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486F39">
        <w:rPr>
          <w:bCs/>
          <w:color w:val="000000"/>
          <w:sz w:val="28"/>
          <w:szCs w:val="28"/>
        </w:rPr>
        <w:lastRenderedPageBreak/>
        <w:t>2 статьи 8.1 Закона города Москвы от 06.11.2002 г</w:t>
      </w:r>
      <w:r>
        <w:rPr>
          <w:bCs/>
          <w:color w:val="000000"/>
          <w:sz w:val="28"/>
          <w:szCs w:val="28"/>
        </w:rPr>
        <w:t>ода</w:t>
      </w:r>
      <w:r w:rsidRPr="00486F39">
        <w:rPr>
          <w:bCs/>
          <w:color w:val="000000"/>
          <w:sz w:val="28"/>
          <w:szCs w:val="28"/>
        </w:rPr>
        <w:t xml:space="preserve"> № 56 «Об организации местного сам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управления в городе</w:t>
      </w:r>
      <w:r>
        <w:rPr>
          <w:bCs/>
          <w:color w:val="000000"/>
          <w:sz w:val="28"/>
          <w:szCs w:val="28"/>
        </w:rPr>
        <w:t xml:space="preserve"> Москве».</w:t>
      </w:r>
    </w:p>
    <w:p w:rsidR="00F67A10" w:rsidRPr="00486F39" w:rsidRDefault="00F67A10" w:rsidP="00F67A10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 w:rsidRPr="00486F39">
        <w:rPr>
          <w:bCs/>
          <w:color w:val="000000"/>
          <w:sz w:val="28"/>
          <w:szCs w:val="28"/>
        </w:rPr>
        <w:tab/>
        <w:t xml:space="preserve">2. </w:t>
      </w:r>
      <w:proofErr w:type="gramStart"/>
      <w:r w:rsidRPr="00486F39">
        <w:rPr>
          <w:bCs/>
          <w:color w:val="000000"/>
          <w:sz w:val="28"/>
          <w:szCs w:val="28"/>
        </w:rPr>
        <w:t>Расходы по оплате проезда депутат</w:t>
      </w:r>
      <w:r>
        <w:rPr>
          <w:bCs/>
          <w:color w:val="000000"/>
          <w:sz w:val="28"/>
          <w:szCs w:val="28"/>
        </w:rPr>
        <w:t>ов</w:t>
      </w:r>
      <w:r w:rsidRPr="00486F39">
        <w:rPr>
          <w:bCs/>
          <w:color w:val="000000"/>
          <w:sz w:val="28"/>
          <w:szCs w:val="28"/>
        </w:rPr>
        <w:t xml:space="preserve"> Совета депутатов муниципальн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го округа на всех видах городского пассажирского транспорта, за и</w:t>
      </w:r>
      <w:r w:rsidRPr="00486F39">
        <w:rPr>
          <w:bCs/>
          <w:color w:val="000000"/>
          <w:sz w:val="28"/>
          <w:szCs w:val="28"/>
        </w:rPr>
        <w:t>с</w:t>
      </w:r>
      <w:r w:rsidRPr="00486F39">
        <w:rPr>
          <w:bCs/>
          <w:color w:val="000000"/>
          <w:sz w:val="28"/>
          <w:szCs w:val="28"/>
        </w:rPr>
        <w:t>ключением такси и маршрутного такси, в соответствии с пунктом 8 статьи 35 Федеральн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го закона от 6 октября 2003 года № 131-ФЗ «Об общих принц</w:t>
      </w:r>
      <w:r w:rsidRPr="00486F39">
        <w:rPr>
          <w:bCs/>
          <w:color w:val="000000"/>
          <w:sz w:val="28"/>
          <w:szCs w:val="28"/>
        </w:rPr>
        <w:t>и</w:t>
      </w:r>
      <w:r w:rsidRPr="00486F39">
        <w:rPr>
          <w:bCs/>
          <w:color w:val="000000"/>
          <w:sz w:val="28"/>
          <w:szCs w:val="28"/>
        </w:rPr>
        <w:t>пах организации местного самоуправления в Российской Федерации», ст.10 Закона города М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сквы от 25.11.2009</w:t>
      </w:r>
      <w:r>
        <w:rPr>
          <w:bCs/>
          <w:color w:val="000000"/>
          <w:sz w:val="28"/>
          <w:szCs w:val="28"/>
        </w:rPr>
        <w:t xml:space="preserve"> года</w:t>
      </w:r>
      <w:r w:rsidRPr="00486F39">
        <w:rPr>
          <w:bCs/>
          <w:color w:val="000000"/>
          <w:sz w:val="28"/>
          <w:szCs w:val="28"/>
        </w:rPr>
        <w:t xml:space="preserve"> № 9 «О гарантиях осуществления полномочий </w:t>
      </w:r>
      <w:r>
        <w:rPr>
          <w:bCs/>
          <w:color w:val="000000"/>
          <w:sz w:val="28"/>
          <w:szCs w:val="28"/>
        </w:rPr>
        <w:t>лиц, з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мещающих</w:t>
      </w:r>
      <w:proofErr w:type="gramEnd"/>
      <w:r>
        <w:rPr>
          <w:bCs/>
          <w:color w:val="000000"/>
          <w:sz w:val="28"/>
          <w:szCs w:val="28"/>
        </w:rPr>
        <w:t xml:space="preserve"> муниципальные должности в городе Москве».</w:t>
      </w:r>
    </w:p>
    <w:p w:rsidR="00F67A10" w:rsidRPr="00486F39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486F39">
        <w:rPr>
          <w:bCs/>
          <w:color w:val="000000"/>
          <w:sz w:val="28"/>
          <w:szCs w:val="28"/>
        </w:rPr>
        <w:t>3. Расходы по прочим полномочиям, кроме выше перечисленных, по р</w:t>
      </w:r>
      <w:r w:rsidRPr="00486F39">
        <w:rPr>
          <w:bCs/>
          <w:color w:val="000000"/>
          <w:sz w:val="28"/>
          <w:szCs w:val="28"/>
        </w:rPr>
        <w:t>е</w:t>
      </w:r>
      <w:r w:rsidRPr="00486F39">
        <w:rPr>
          <w:bCs/>
          <w:color w:val="000000"/>
          <w:sz w:val="28"/>
          <w:szCs w:val="28"/>
        </w:rPr>
        <w:t>шению вопросов местного значения по нормативу в расчете на одного жителя мун</w:t>
      </w:r>
      <w:r w:rsidRPr="00486F39">
        <w:rPr>
          <w:bCs/>
          <w:color w:val="000000"/>
          <w:sz w:val="28"/>
          <w:szCs w:val="28"/>
        </w:rPr>
        <w:t>и</w:t>
      </w:r>
      <w:r w:rsidRPr="00486F39">
        <w:rPr>
          <w:bCs/>
          <w:color w:val="000000"/>
          <w:sz w:val="28"/>
          <w:szCs w:val="28"/>
        </w:rPr>
        <w:t>ципального о</w:t>
      </w:r>
      <w:r>
        <w:rPr>
          <w:bCs/>
          <w:color w:val="000000"/>
          <w:sz w:val="28"/>
          <w:szCs w:val="28"/>
        </w:rPr>
        <w:t>круга.</w:t>
      </w:r>
    </w:p>
    <w:p w:rsidR="00F67A10" w:rsidRPr="00486F39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Pr="00486F39">
        <w:rPr>
          <w:bCs/>
          <w:color w:val="000000"/>
          <w:sz w:val="28"/>
          <w:szCs w:val="28"/>
        </w:rPr>
        <w:t>Расходы по полномочиям по решению вопросов местного значения, предусмотренных подпунктом "ж" пункта 19 части 1 статьи 8 и пунктом 5 ча</w:t>
      </w:r>
      <w:r w:rsidRPr="00486F39">
        <w:rPr>
          <w:bCs/>
          <w:color w:val="000000"/>
          <w:sz w:val="28"/>
          <w:szCs w:val="28"/>
        </w:rPr>
        <w:t>с</w:t>
      </w:r>
      <w:r w:rsidRPr="00486F39">
        <w:rPr>
          <w:bCs/>
          <w:color w:val="000000"/>
          <w:sz w:val="28"/>
          <w:szCs w:val="28"/>
        </w:rPr>
        <w:t>ти 1 статьи 8.1. Закона города Моск</w:t>
      </w:r>
      <w:r>
        <w:rPr>
          <w:bCs/>
          <w:color w:val="000000"/>
          <w:sz w:val="28"/>
          <w:szCs w:val="28"/>
        </w:rPr>
        <w:t>вы от 06.11.2002 года</w:t>
      </w:r>
      <w:r w:rsidRPr="00486F39">
        <w:rPr>
          <w:bCs/>
          <w:color w:val="000000"/>
          <w:sz w:val="28"/>
          <w:szCs w:val="28"/>
        </w:rPr>
        <w:t xml:space="preserve"> № 56 «Об организ</w:t>
      </w:r>
      <w:r w:rsidRPr="00486F39">
        <w:rPr>
          <w:bCs/>
          <w:color w:val="000000"/>
          <w:sz w:val="28"/>
          <w:szCs w:val="28"/>
        </w:rPr>
        <w:t>а</w:t>
      </w:r>
      <w:r w:rsidRPr="00486F39">
        <w:rPr>
          <w:bCs/>
          <w:color w:val="000000"/>
          <w:sz w:val="28"/>
          <w:szCs w:val="28"/>
        </w:rPr>
        <w:t>ции местного сам</w:t>
      </w:r>
      <w:r w:rsidRPr="00486F39">
        <w:rPr>
          <w:bCs/>
          <w:color w:val="000000"/>
          <w:sz w:val="28"/>
          <w:szCs w:val="28"/>
        </w:rPr>
        <w:t>о</w:t>
      </w:r>
      <w:r w:rsidRPr="00486F39">
        <w:rPr>
          <w:bCs/>
          <w:color w:val="000000"/>
          <w:sz w:val="28"/>
          <w:szCs w:val="28"/>
        </w:rPr>
        <w:t>управления в городе Москве».</w:t>
      </w:r>
    </w:p>
    <w:p w:rsidR="00F67A10" w:rsidRDefault="00F67A10" w:rsidP="00F67A10">
      <w:pPr>
        <w:ind w:firstLine="708"/>
        <w:jc w:val="center"/>
        <w:rPr>
          <w:b/>
          <w:sz w:val="24"/>
          <w:szCs w:val="24"/>
        </w:rPr>
      </w:pPr>
    </w:p>
    <w:p w:rsidR="00F67A10" w:rsidRPr="00374A9E" w:rsidRDefault="00F67A10" w:rsidP="00F67A10">
      <w:pPr>
        <w:ind w:firstLine="708"/>
        <w:jc w:val="center"/>
        <w:rPr>
          <w:b/>
          <w:sz w:val="28"/>
          <w:szCs w:val="28"/>
        </w:rPr>
      </w:pPr>
      <w:r w:rsidRPr="00374A9E">
        <w:rPr>
          <w:b/>
          <w:sz w:val="28"/>
          <w:szCs w:val="28"/>
        </w:rPr>
        <w:t>Нормативы обеспечения расходных обязатель</w:t>
      </w:r>
      <w:proofErr w:type="gramStart"/>
      <w:r w:rsidRPr="00374A9E">
        <w:rPr>
          <w:b/>
          <w:sz w:val="28"/>
          <w:szCs w:val="28"/>
        </w:rPr>
        <w:t>ств дл</w:t>
      </w:r>
      <w:proofErr w:type="gramEnd"/>
      <w:r w:rsidRPr="00374A9E">
        <w:rPr>
          <w:b/>
          <w:sz w:val="28"/>
          <w:szCs w:val="28"/>
        </w:rPr>
        <w:t>я определения минимальных расходов бюджета муниципального округа Ломоносовский</w:t>
      </w:r>
      <w:r w:rsidRPr="001C18EC">
        <w:t xml:space="preserve"> </w:t>
      </w:r>
      <w:r w:rsidRPr="001C18EC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1C18EC">
        <w:rPr>
          <w:b/>
          <w:sz w:val="28"/>
          <w:szCs w:val="28"/>
        </w:rPr>
        <w:t xml:space="preserve"> год и плановый период 201</w:t>
      </w:r>
      <w:r>
        <w:rPr>
          <w:b/>
          <w:sz w:val="28"/>
          <w:szCs w:val="28"/>
        </w:rPr>
        <w:t>9</w:t>
      </w:r>
      <w:r w:rsidRPr="001C18EC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Pr="001C18EC">
        <w:rPr>
          <w:b/>
          <w:sz w:val="28"/>
          <w:szCs w:val="28"/>
        </w:rPr>
        <w:t xml:space="preserve"> годов</w:t>
      </w:r>
    </w:p>
    <w:p w:rsidR="00F67A10" w:rsidRDefault="00F67A10" w:rsidP="00F67A1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(тыс. руб.)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977"/>
        <w:gridCol w:w="2126"/>
        <w:gridCol w:w="2693"/>
      </w:tblGrid>
      <w:tr w:rsidR="00F67A10" w:rsidRPr="0011473F" w:rsidTr="00F67A10">
        <w:tc>
          <w:tcPr>
            <w:tcW w:w="2269" w:type="dxa"/>
          </w:tcPr>
          <w:p w:rsidR="00F67A10" w:rsidRPr="0011473F" w:rsidRDefault="00F67A10" w:rsidP="00F67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73F">
              <w:rPr>
                <w:bCs/>
                <w:sz w:val="24"/>
                <w:szCs w:val="24"/>
              </w:rPr>
              <w:t>Муниц</w:t>
            </w:r>
            <w:r w:rsidRPr="0011473F">
              <w:rPr>
                <w:bCs/>
                <w:sz w:val="24"/>
                <w:szCs w:val="24"/>
              </w:rPr>
              <w:t>и</w:t>
            </w:r>
            <w:r w:rsidRPr="0011473F">
              <w:rPr>
                <w:bCs/>
                <w:sz w:val="24"/>
                <w:szCs w:val="24"/>
              </w:rPr>
              <w:t xml:space="preserve">пальный </w:t>
            </w:r>
            <w:r>
              <w:rPr>
                <w:bCs/>
                <w:sz w:val="24"/>
                <w:szCs w:val="24"/>
              </w:rPr>
              <w:t>о</w:t>
            </w:r>
            <w:r w:rsidRPr="0011473F">
              <w:rPr>
                <w:bCs/>
                <w:sz w:val="24"/>
                <w:szCs w:val="24"/>
              </w:rPr>
              <w:t>круг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1473F">
              <w:rPr>
                <w:bCs/>
                <w:sz w:val="24"/>
                <w:szCs w:val="24"/>
              </w:rPr>
              <w:t>Ломоносо</w:t>
            </w:r>
            <w:r w:rsidRPr="0011473F">
              <w:rPr>
                <w:bCs/>
                <w:sz w:val="24"/>
                <w:szCs w:val="24"/>
              </w:rPr>
              <w:t>в</w:t>
            </w:r>
            <w:r w:rsidRPr="0011473F">
              <w:rPr>
                <w:bCs/>
                <w:sz w:val="24"/>
                <w:szCs w:val="24"/>
              </w:rPr>
              <w:t>ский</w:t>
            </w:r>
          </w:p>
        </w:tc>
        <w:tc>
          <w:tcPr>
            <w:tcW w:w="2977" w:type="dxa"/>
          </w:tcPr>
          <w:p w:rsidR="00F67A10" w:rsidRPr="0011473F" w:rsidRDefault="00F67A10" w:rsidP="00F67A1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1473F">
              <w:rPr>
                <w:sz w:val="24"/>
                <w:szCs w:val="24"/>
              </w:rPr>
              <w:t>Расходы на с</w:t>
            </w:r>
            <w:r w:rsidRPr="0011473F">
              <w:rPr>
                <w:sz w:val="24"/>
                <w:szCs w:val="24"/>
              </w:rPr>
              <w:t>о</w:t>
            </w:r>
            <w:r w:rsidRPr="0011473F">
              <w:rPr>
                <w:sz w:val="24"/>
                <w:szCs w:val="24"/>
              </w:rPr>
              <w:t>держание органов местного сам</w:t>
            </w:r>
            <w:r w:rsidRPr="0011473F">
              <w:rPr>
                <w:sz w:val="24"/>
                <w:szCs w:val="24"/>
              </w:rPr>
              <w:t>о</w:t>
            </w:r>
            <w:r w:rsidRPr="0011473F">
              <w:rPr>
                <w:sz w:val="24"/>
                <w:szCs w:val="24"/>
              </w:rPr>
              <w:t>управления по полном</w:t>
            </w:r>
            <w:r w:rsidRPr="0011473F">
              <w:rPr>
                <w:sz w:val="24"/>
                <w:szCs w:val="24"/>
              </w:rPr>
              <w:t>о</w:t>
            </w:r>
            <w:r w:rsidRPr="0011473F">
              <w:rPr>
                <w:sz w:val="24"/>
                <w:szCs w:val="24"/>
              </w:rPr>
              <w:t>чиям, утвержденным пунктами 1-4, 6, 10-12, 16-18, подпункт</w:t>
            </w:r>
            <w:r w:rsidRPr="0011473F">
              <w:rPr>
                <w:sz w:val="24"/>
                <w:szCs w:val="24"/>
              </w:rPr>
              <w:t>а</w:t>
            </w:r>
            <w:r w:rsidRPr="0011473F">
              <w:rPr>
                <w:sz w:val="24"/>
                <w:szCs w:val="24"/>
              </w:rPr>
              <w:t xml:space="preserve">ми а, в, г, </w:t>
            </w:r>
            <w:proofErr w:type="spellStart"/>
            <w:r w:rsidRPr="0011473F">
              <w:rPr>
                <w:sz w:val="24"/>
                <w:szCs w:val="24"/>
              </w:rPr>
              <w:t>д</w:t>
            </w:r>
            <w:proofErr w:type="spellEnd"/>
            <w:r w:rsidRPr="0011473F">
              <w:rPr>
                <w:sz w:val="24"/>
                <w:szCs w:val="24"/>
              </w:rPr>
              <w:t>, и, к пун</w:t>
            </w:r>
            <w:r w:rsidRPr="0011473F">
              <w:rPr>
                <w:sz w:val="24"/>
                <w:szCs w:val="24"/>
              </w:rPr>
              <w:t>к</w:t>
            </w:r>
            <w:r w:rsidRPr="0011473F">
              <w:rPr>
                <w:sz w:val="24"/>
                <w:szCs w:val="24"/>
              </w:rPr>
              <w:t>та 19, пунктами 20-24 части 1 статьи 8, пун</w:t>
            </w:r>
            <w:r w:rsidRPr="0011473F">
              <w:rPr>
                <w:sz w:val="24"/>
                <w:szCs w:val="24"/>
              </w:rPr>
              <w:t>к</w:t>
            </w:r>
            <w:r w:rsidRPr="0011473F">
              <w:rPr>
                <w:sz w:val="24"/>
                <w:szCs w:val="24"/>
              </w:rPr>
              <w:t>тами 1, 2, 4, 6.1 части 1 и части 2 статьи 8.1 З</w:t>
            </w:r>
            <w:r w:rsidRPr="0011473F">
              <w:rPr>
                <w:sz w:val="24"/>
                <w:szCs w:val="24"/>
              </w:rPr>
              <w:t>а</w:t>
            </w:r>
            <w:r w:rsidRPr="0011473F">
              <w:rPr>
                <w:sz w:val="24"/>
                <w:szCs w:val="24"/>
              </w:rPr>
              <w:t>кона города Мос</w:t>
            </w:r>
            <w:r w:rsidRPr="0011473F">
              <w:rPr>
                <w:sz w:val="24"/>
                <w:szCs w:val="24"/>
              </w:rPr>
              <w:t>к</w:t>
            </w:r>
            <w:r w:rsidRPr="0011473F">
              <w:rPr>
                <w:sz w:val="24"/>
                <w:szCs w:val="24"/>
              </w:rPr>
              <w:t>вы от 06.11.2002 г. № 56 «Об организации местного самоупра</w:t>
            </w:r>
            <w:r w:rsidRPr="0011473F">
              <w:rPr>
                <w:sz w:val="24"/>
                <w:szCs w:val="24"/>
              </w:rPr>
              <w:t>в</w:t>
            </w:r>
            <w:r w:rsidRPr="0011473F">
              <w:rPr>
                <w:sz w:val="24"/>
                <w:szCs w:val="24"/>
              </w:rPr>
              <w:t>ления в городе Мос</w:t>
            </w:r>
            <w:r w:rsidRPr="0011473F">
              <w:rPr>
                <w:sz w:val="24"/>
                <w:szCs w:val="24"/>
              </w:rPr>
              <w:t>к</w:t>
            </w:r>
            <w:r w:rsidRPr="0011473F">
              <w:rPr>
                <w:sz w:val="24"/>
                <w:szCs w:val="24"/>
              </w:rPr>
              <w:t>ве»</w:t>
            </w:r>
            <w:proofErr w:type="gramEnd"/>
          </w:p>
        </w:tc>
        <w:tc>
          <w:tcPr>
            <w:tcW w:w="2126" w:type="dxa"/>
          </w:tcPr>
          <w:p w:rsidR="00F67A10" w:rsidRPr="0011473F" w:rsidRDefault="00F67A10" w:rsidP="00F67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73F">
              <w:rPr>
                <w:sz w:val="24"/>
                <w:szCs w:val="24"/>
              </w:rPr>
              <w:t>Расходы по опл</w:t>
            </w:r>
            <w:r w:rsidRPr="0011473F">
              <w:rPr>
                <w:sz w:val="24"/>
                <w:szCs w:val="24"/>
              </w:rPr>
              <w:t>а</w:t>
            </w:r>
            <w:r w:rsidRPr="0011473F">
              <w:rPr>
                <w:sz w:val="24"/>
                <w:szCs w:val="24"/>
              </w:rPr>
              <w:t xml:space="preserve">те </w:t>
            </w:r>
            <w:proofErr w:type="gramStart"/>
            <w:r w:rsidRPr="0011473F">
              <w:rPr>
                <w:sz w:val="24"/>
                <w:szCs w:val="24"/>
              </w:rPr>
              <w:t>проезда деп</w:t>
            </w:r>
            <w:r w:rsidRPr="0011473F">
              <w:rPr>
                <w:sz w:val="24"/>
                <w:szCs w:val="24"/>
              </w:rPr>
              <w:t>у</w:t>
            </w:r>
            <w:r w:rsidRPr="0011473F">
              <w:rPr>
                <w:sz w:val="24"/>
                <w:szCs w:val="24"/>
              </w:rPr>
              <w:t>тата Совета депутатов муниц</w:t>
            </w:r>
            <w:r w:rsidRPr="0011473F">
              <w:rPr>
                <w:sz w:val="24"/>
                <w:szCs w:val="24"/>
              </w:rPr>
              <w:t>и</w:t>
            </w:r>
            <w:r w:rsidRPr="0011473F">
              <w:rPr>
                <w:sz w:val="24"/>
                <w:szCs w:val="24"/>
              </w:rPr>
              <w:t>пального округа</w:t>
            </w:r>
            <w:proofErr w:type="gramEnd"/>
            <w:r w:rsidRPr="0011473F">
              <w:rPr>
                <w:sz w:val="24"/>
                <w:szCs w:val="24"/>
              </w:rPr>
              <w:t xml:space="preserve"> на всех видах г</w:t>
            </w:r>
            <w:r w:rsidRPr="0011473F">
              <w:rPr>
                <w:sz w:val="24"/>
                <w:szCs w:val="24"/>
              </w:rPr>
              <w:t>о</w:t>
            </w:r>
            <w:r w:rsidRPr="0011473F">
              <w:rPr>
                <w:sz w:val="24"/>
                <w:szCs w:val="24"/>
              </w:rPr>
              <w:t>родского пасс</w:t>
            </w:r>
            <w:r w:rsidRPr="0011473F">
              <w:rPr>
                <w:sz w:val="24"/>
                <w:szCs w:val="24"/>
              </w:rPr>
              <w:t>а</w:t>
            </w:r>
            <w:r w:rsidRPr="0011473F">
              <w:rPr>
                <w:sz w:val="24"/>
                <w:szCs w:val="24"/>
              </w:rPr>
              <w:t>жирского тран</w:t>
            </w:r>
            <w:r w:rsidRPr="0011473F">
              <w:rPr>
                <w:sz w:val="24"/>
                <w:szCs w:val="24"/>
              </w:rPr>
              <w:t>с</w:t>
            </w:r>
            <w:r w:rsidRPr="0011473F">
              <w:rPr>
                <w:sz w:val="24"/>
                <w:szCs w:val="24"/>
              </w:rPr>
              <w:t>порта, за искл</w:t>
            </w:r>
            <w:r w:rsidRPr="0011473F">
              <w:rPr>
                <w:sz w:val="24"/>
                <w:szCs w:val="24"/>
              </w:rPr>
              <w:t>ю</w:t>
            </w:r>
            <w:r w:rsidRPr="0011473F">
              <w:rPr>
                <w:sz w:val="24"/>
                <w:szCs w:val="24"/>
              </w:rPr>
              <w:t>чением такси и маршрутного та</w:t>
            </w:r>
            <w:r w:rsidRPr="0011473F">
              <w:rPr>
                <w:sz w:val="24"/>
                <w:szCs w:val="24"/>
              </w:rPr>
              <w:t>к</w:t>
            </w:r>
            <w:r w:rsidRPr="0011473F">
              <w:rPr>
                <w:sz w:val="24"/>
                <w:szCs w:val="24"/>
              </w:rPr>
              <w:t>си</w:t>
            </w:r>
          </w:p>
        </w:tc>
        <w:tc>
          <w:tcPr>
            <w:tcW w:w="2693" w:type="dxa"/>
          </w:tcPr>
          <w:p w:rsidR="00F67A10" w:rsidRPr="0011473F" w:rsidRDefault="00F67A10" w:rsidP="00F67A10">
            <w:pPr>
              <w:jc w:val="center"/>
              <w:rPr>
                <w:b/>
                <w:bCs/>
                <w:sz w:val="24"/>
                <w:szCs w:val="24"/>
              </w:rPr>
            </w:pPr>
            <w:r w:rsidRPr="0011473F">
              <w:rPr>
                <w:sz w:val="24"/>
                <w:szCs w:val="24"/>
              </w:rPr>
              <w:t>Расходы по прочим полномоч</w:t>
            </w:r>
            <w:r w:rsidRPr="0011473F">
              <w:rPr>
                <w:sz w:val="24"/>
                <w:szCs w:val="24"/>
              </w:rPr>
              <w:t>и</w:t>
            </w:r>
            <w:r w:rsidRPr="0011473F">
              <w:rPr>
                <w:sz w:val="24"/>
                <w:szCs w:val="24"/>
              </w:rPr>
              <w:t>ям, кроме выше перечисленных, по реш</w:t>
            </w:r>
            <w:r w:rsidRPr="0011473F">
              <w:rPr>
                <w:sz w:val="24"/>
                <w:szCs w:val="24"/>
              </w:rPr>
              <w:t>е</w:t>
            </w:r>
            <w:r w:rsidRPr="0011473F">
              <w:rPr>
                <w:sz w:val="24"/>
                <w:szCs w:val="24"/>
              </w:rPr>
              <w:t>нию вопросов местного зн</w:t>
            </w:r>
            <w:r w:rsidRPr="0011473F">
              <w:rPr>
                <w:sz w:val="24"/>
                <w:szCs w:val="24"/>
              </w:rPr>
              <w:t>а</w:t>
            </w:r>
            <w:r w:rsidRPr="0011473F">
              <w:rPr>
                <w:sz w:val="24"/>
                <w:szCs w:val="24"/>
              </w:rPr>
              <w:t>чения по нормативу в расчете на одного жителя  муниципальн</w:t>
            </w:r>
            <w:r w:rsidRPr="0011473F">
              <w:rPr>
                <w:sz w:val="24"/>
                <w:szCs w:val="24"/>
              </w:rPr>
              <w:t>о</w:t>
            </w:r>
            <w:r w:rsidRPr="0011473F">
              <w:rPr>
                <w:sz w:val="24"/>
                <w:szCs w:val="24"/>
              </w:rPr>
              <w:t>го округа</w:t>
            </w:r>
          </w:p>
        </w:tc>
      </w:tr>
      <w:tr w:rsidR="00F67A10" w:rsidRPr="0011473F" w:rsidTr="00F67A10">
        <w:tc>
          <w:tcPr>
            <w:tcW w:w="2269" w:type="dxa"/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8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  <w:vAlign w:val="bottom"/>
          </w:tcPr>
          <w:p w:rsidR="00F67A10" w:rsidRPr="00F16DD9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F16DD9">
              <w:rPr>
                <w:rFonts w:eastAsia="Arial Unicode MS"/>
                <w:sz w:val="24"/>
                <w:szCs w:val="24"/>
              </w:rPr>
              <w:t>12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F16DD9">
              <w:rPr>
                <w:rFonts w:eastAsia="Arial Unicode MS"/>
                <w:sz w:val="24"/>
                <w:szCs w:val="24"/>
              </w:rPr>
              <w:t>473,3</w:t>
            </w:r>
          </w:p>
        </w:tc>
        <w:tc>
          <w:tcPr>
            <w:tcW w:w="2126" w:type="dxa"/>
          </w:tcPr>
          <w:p w:rsidR="00F67A10" w:rsidRPr="0011473F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 w:rsidRPr="0011473F">
              <w:rPr>
                <w:bCs/>
                <w:sz w:val="24"/>
                <w:szCs w:val="24"/>
              </w:rPr>
              <w:t>18,2</w:t>
            </w:r>
          </w:p>
        </w:tc>
        <w:tc>
          <w:tcPr>
            <w:tcW w:w="2693" w:type="dxa"/>
          </w:tcPr>
          <w:p w:rsidR="00F67A10" w:rsidRPr="0011473F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  <w:r w:rsidRPr="0011473F">
              <w:rPr>
                <w:bCs/>
                <w:sz w:val="24"/>
                <w:szCs w:val="24"/>
              </w:rPr>
              <w:t>,0</w:t>
            </w:r>
          </w:p>
        </w:tc>
      </w:tr>
      <w:tr w:rsidR="00F67A10" w:rsidRPr="0011473F" w:rsidTr="00F67A10">
        <w:tc>
          <w:tcPr>
            <w:tcW w:w="2269" w:type="dxa"/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9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67A10" w:rsidRPr="00F16DD9" w:rsidRDefault="00F67A10" w:rsidP="00F67A10">
            <w:pPr>
              <w:jc w:val="center"/>
              <w:rPr>
                <w:sz w:val="24"/>
                <w:szCs w:val="24"/>
              </w:rPr>
            </w:pPr>
            <w:r w:rsidRPr="00F16DD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F16DD9">
              <w:rPr>
                <w:sz w:val="24"/>
                <w:szCs w:val="24"/>
              </w:rPr>
              <w:t>473,3</w:t>
            </w:r>
          </w:p>
        </w:tc>
        <w:tc>
          <w:tcPr>
            <w:tcW w:w="2126" w:type="dxa"/>
          </w:tcPr>
          <w:p w:rsidR="00F67A10" w:rsidRPr="0011473F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 w:rsidRPr="0011473F">
              <w:rPr>
                <w:bCs/>
                <w:sz w:val="24"/>
                <w:szCs w:val="24"/>
              </w:rPr>
              <w:t>18,2</w:t>
            </w:r>
          </w:p>
        </w:tc>
        <w:tc>
          <w:tcPr>
            <w:tcW w:w="2693" w:type="dxa"/>
          </w:tcPr>
          <w:p w:rsidR="00F67A10" w:rsidRPr="0011473F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 w:rsidRPr="0011473F">
              <w:rPr>
                <w:bCs/>
                <w:sz w:val="24"/>
                <w:szCs w:val="24"/>
              </w:rPr>
              <w:t>37,0</w:t>
            </w:r>
          </w:p>
        </w:tc>
      </w:tr>
      <w:tr w:rsidR="00F67A10" w:rsidRPr="0011473F" w:rsidTr="00F67A10">
        <w:tc>
          <w:tcPr>
            <w:tcW w:w="2269" w:type="dxa"/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67A10" w:rsidRPr="00F16DD9" w:rsidRDefault="00F67A10" w:rsidP="00F67A10">
            <w:pPr>
              <w:jc w:val="center"/>
              <w:rPr>
                <w:sz w:val="24"/>
                <w:szCs w:val="24"/>
              </w:rPr>
            </w:pPr>
            <w:r w:rsidRPr="00F16DD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F16DD9">
              <w:rPr>
                <w:sz w:val="24"/>
                <w:szCs w:val="24"/>
              </w:rPr>
              <w:t>473,3</w:t>
            </w:r>
          </w:p>
        </w:tc>
        <w:tc>
          <w:tcPr>
            <w:tcW w:w="2126" w:type="dxa"/>
          </w:tcPr>
          <w:p w:rsidR="00F67A10" w:rsidRPr="0011473F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 w:rsidRPr="0011473F">
              <w:rPr>
                <w:bCs/>
                <w:sz w:val="24"/>
                <w:szCs w:val="24"/>
              </w:rPr>
              <w:t>18,2</w:t>
            </w:r>
          </w:p>
        </w:tc>
        <w:tc>
          <w:tcPr>
            <w:tcW w:w="2693" w:type="dxa"/>
          </w:tcPr>
          <w:p w:rsidR="00F67A10" w:rsidRPr="0011473F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 w:rsidRPr="0011473F">
              <w:rPr>
                <w:bCs/>
                <w:sz w:val="24"/>
                <w:szCs w:val="24"/>
              </w:rPr>
              <w:t>37,0</w:t>
            </w:r>
          </w:p>
        </w:tc>
      </w:tr>
    </w:tbl>
    <w:p w:rsidR="00F67A10" w:rsidRPr="00374A9E" w:rsidRDefault="00F67A10" w:rsidP="00F67A10">
      <w:pPr>
        <w:jc w:val="center"/>
        <w:rPr>
          <w:b/>
          <w:bCs/>
          <w:sz w:val="16"/>
          <w:szCs w:val="16"/>
        </w:rPr>
      </w:pPr>
    </w:p>
    <w:p w:rsidR="00F67A10" w:rsidRPr="00374A9E" w:rsidRDefault="00F67A10" w:rsidP="00F67A10">
      <w:pPr>
        <w:jc w:val="center"/>
        <w:rPr>
          <w:b/>
          <w:bCs/>
          <w:sz w:val="28"/>
          <w:szCs w:val="28"/>
        </w:rPr>
      </w:pPr>
      <w:r w:rsidRPr="00374A9E">
        <w:rPr>
          <w:b/>
          <w:bCs/>
          <w:sz w:val="28"/>
          <w:szCs w:val="28"/>
        </w:rPr>
        <w:t>Нормативы обеспечения расходных обязательств, исходя из численности населения мун</w:t>
      </w:r>
      <w:r w:rsidRPr="00374A9E">
        <w:rPr>
          <w:b/>
          <w:bCs/>
          <w:sz w:val="28"/>
          <w:szCs w:val="28"/>
        </w:rPr>
        <w:t>и</w:t>
      </w:r>
      <w:r w:rsidRPr="00374A9E">
        <w:rPr>
          <w:b/>
          <w:bCs/>
          <w:sz w:val="28"/>
          <w:szCs w:val="28"/>
        </w:rPr>
        <w:t>ципального округа Ломоносовский</w:t>
      </w:r>
      <w:r>
        <w:rPr>
          <w:b/>
          <w:bCs/>
          <w:sz w:val="28"/>
          <w:szCs w:val="28"/>
        </w:rPr>
        <w:t xml:space="preserve"> на 2018 год и плановый период 2019 и 2020 годов</w:t>
      </w:r>
    </w:p>
    <w:p w:rsidR="00F67A10" w:rsidRPr="00F16DD9" w:rsidRDefault="00F67A10" w:rsidP="00F67A10">
      <w:pPr>
        <w:jc w:val="right"/>
        <w:rPr>
          <w:b/>
          <w:sz w:val="24"/>
          <w:szCs w:val="24"/>
        </w:rPr>
      </w:pPr>
      <w:r w:rsidRPr="00F16DD9">
        <w:rPr>
          <w:b/>
          <w:bCs/>
          <w:sz w:val="24"/>
          <w:szCs w:val="24"/>
        </w:rPr>
        <w:t>(тыс. руб.)</w:t>
      </w:r>
    </w:p>
    <w:tbl>
      <w:tblPr>
        <w:tblW w:w="10065" w:type="dxa"/>
        <w:tblInd w:w="-4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1701"/>
        <w:gridCol w:w="1418"/>
        <w:gridCol w:w="1559"/>
        <w:gridCol w:w="1559"/>
        <w:gridCol w:w="1559"/>
      </w:tblGrid>
      <w:tr w:rsidR="00F67A10" w:rsidTr="00F67A10">
        <w:trPr>
          <w:cantSplit/>
          <w:trHeight w:val="20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Муниципальный</w:t>
            </w:r>
          </w:p>
          <w:p w:rsidR="00F67A10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руг</w:t>
            </w:r>
          </w:p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Ломоносо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ский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ность населения</w:t>
            </w:r>
          </w:p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A10" w:rsidRDefault="00F67A10" w:rsidP="00F67A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Прогноз расходов</w:t>
            </w:r>
          </w:p>
        </w:tc>
      </w:tr>
      <w:tr w:rsidR="00F67A10" w:rsidTr="00F67A10">
        <w:trPr>
          <w:cantSplit/>
          <w:trHeight w:val="20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A10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нормат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ву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0" w:rsidRDefault="00F67A10" w:rsidP="00F67A1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норм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тиву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норм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тиву 3</w:t>
            </w:r>
          </w:p>
        </w:tc>
      </w:tr>
      <w:tr w:rsidR="00F67A10" w:rsidTr="00F67A10">
        <w:trPr>
          <w:trHeight w:val="3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8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87 621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15 933,7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12 473,3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3 242,0</w:t>
            </w:r>
          </w:p>
        </w:tc>
      </w:tr>
      <w:tr w:rsidR="00F67A10" w:rsidTr="00F67A1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9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15 933,7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12 473,3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3 242,0</w:t>
            </w:r>
          </w:p>
        </w:tc>
      </w:tr>
      <w:tr w:rsidR="00F67A10" w:rsidTr="00F67A1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Pr="00374A9E" w:rsidRDefault="00F67A10" w:rsidP="00F67A1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20</w:t>
            </w:r>
            <w:r w:rsidRPr="00374A9E">
              <w:rPr>
                <w:bCs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15 933,7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12 473,3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A10" w:rsidRDefault="00F67A10" w:rsidP="00F67A1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7A10" w:rsidRDefault="00F67A10" w:rsidP="00F6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3 242,0</w:t>
            </w:r>
          </w:p>
        </w:tc>
      </w:tr>
    </w:tbl>
    <w:p w:rsidR="00F67A10" w:rsidRDefault="00F67A10" w:rsidP="00F67A10">
      <w:pPr>
        <w:spacing w:line="360" w:lineRule="auto"/>
        <w:ind w:firstLine="708"/>
        <w:jc w:val="both"/>
        <w:rPr>
          <w:sz w:val="24"/>
          <w:szCs w:val="28"/>
        </w:rPr>
      </w:pP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формировании расходов на обеспечение деятельности органов мес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 xml:space="preserve">ного самоуправления по минимальной бюджетной обеспеченности </w:t>
      </w:r>
      <w:r w:rsidRPr="000D1108">
        <w:rPr>
          <w:bCs/>
          <w:color w:val="000000"/>
          <w:sz w:val="28"/>
          <w:szCs w:val="28"/>
        </w:rPr>
        <w:t>установл</w:t>
      </w:r>
      <w:r w:rsidRPr="000D1108">
        <w:rPr>
          <w:bCs/>
          <w:color w:val="000000"/>
          <w:sz w:val="28"/>
          <w:szCs w:val="28"/>
        </w:rPr>
        <w:t>е</w:t>
      </w:r>
      <w:r w:rsidRPr="000D1108">
        <w:rPr>
          <w:bCs/>
          <w:color w:val="000000"/>
          <w:sz w:val="28"/>
          <w:szCs w:val="28"/>
        </w:rPr>
        <w:t>но, что нормативная величина расходов на содержание муниципальных служ</w:t>
      </w:r>
      <w:r w:rsidRPr="000D1108">
        <w:rPr>
          <w:bCs/>
          <w:color w:val="000000"/>
          <w:sz w:val="28"/>
          <w:szCs w:val="28"/>
        </w:rPr>
        <w:t>а</w:t>
      </w:r>
      <w:r w:rsidRPr="000D1108">
        <w:rPr>
          <w:bCs/>
          <w:color w:val="000000"/>
          <w:sz w:val="28"/>
          <w:szCs w:val="28"/>
        </w:rPr>
        <w:t>щих определяется на уровне аналогичных расходов на содержание государс</w:t>
      </w:r>
      <w:r w:rsidRPr="000D1108">
        <w:rPr>
          <w:bCs/>
          <w:color w:val="000000"/>
          <w:sz w:val="28"/>
          <w:szCs w:val="28"/>
        </w:rPr>
        <w:t>т</w:t>
      </w:r>
      <w:r w:rsidRPr="000D1108">
        <w:rPr>
          <w:bCs/>
          <w:color w:val="000000"/>
          <w:sz w:val="28"/>
          <w:szCs w:val="28"/>
        </w:rPr>
        <w:t>венных гражданских служащих города Москвы в порядке, предусмотренном федеральным законодательством (в части налогообложения) и правовыми а</w:t>
      </w:r>
      <w:r w:rsidRPr="000D1108">
        <w:rPr>
          <w:bCs/>
          <w:color w:val="000000"/>
          <w:sz w:val="28"/>
          <w:szCs w:val="28"/>
        </w:rPr>
        <w:t>к</w:t>
      </w:r>
      <w:r w:rsidRPr="000D1108">
        <w:rPr>
          <w:bCs/>
          <w:color w:val="000000"/>
          <w:sz w:val="28"/>
          <w:szCs w:val="28"/>
        </w:rPr>
        <w:t>тами города Москвы.</w:t>
      </w: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 w:rsidRPr="000D1108">
        <w:rPr>
          <w:bCs/>
          <w:color w:val="000000"/>
          <w:sz w:val="28"/>
          <w:szCs w:val="28"/>
        </w:rPr>
        <w:t>При формировании нормативной величины расходов на содержание м</w:t>
      </w:r>
      <w:r w:rsidRPr="000D1108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ниципальных служащих</w:t>
      </w:r>
      <w:r w:rsidRPr="000D1108">
        <w:rPr>
          <w:bCs/>
          <w:color w:val="000000"/>
          <w:sz w:val="28"/>
          <w:szCs w:val="28"/>
        </w:rPr>
        <w:t xml:space="preserve"> на 201</w:t>
      </w:r>
      <w:r>
        <w:rPr>
          <w:bCs/>
          <w:color w:val="000000"/>
          <w:sz w:val="28"/>
          <w:szCs w:val="28"/>
        </w:rPr>
        <w:t>8</w:t>
      </w:r>
      <w:r w:rsidRPr="000D1108">
        <w:rPr>
          <w:bCs/>
          <w:color w:val="000000"/>
          <w:sz w:val="28"/>
          <w:szCs w:val="28"/>
        </w:rPr>
        <w:t xml:space="preserve"> год и на плановый период 2019-2020 годов, учтены ра</w:t>
      </w:r>
      <w:r w:rsidRPr="000D1108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 xml:space="preserve">ходы </w:t>
      </w:r>
      <w:proofErr w:type="gramStart"/>
      <w:r>
        <w:rPr>
          <w:bCs/>
          <w:color w:val="000000"/>
          <w:sz w:val="28"/>
          <w:szCs w:val="28"/>
        </w:rPr>
        <w:t>на</w:t>
      </w:r>
      <w:proofErr w:type="gramEnd"/>
      <w:r>
        <w:rPr>
          <w:bCs/>
          <w:color w:val="000000"/>
          <w:sz w:val="28"/>
          <w:szCs w:val="28"/>
        </w:rPr>
        <w:t>:</w:t>
      </w: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 xml:space="preserve">оплату труда муниципальных служащих - на уровне </w:t>
      </w:r>
      <w:proofErr w:type="gramStart"/>
      <w:r w:rsidRPr="000D1108">
        <w:rPr>
          <w:bCs/>
          <w:color w:val="000000"/>
          <w:sz w:val="28"/>
          <w:szCs w:val="28"/>
        </w:rPr>
        <w:t>оплаты труда гос</w:t>
      </w:r>
      <w:r w:rsidRPr="000D1108">
        <w:rPr>
          <w:bCs/>
          <w:color w:val="000000"/>
          <w:sz w:val="28"/>
          <w:szCs w:val="28"/>
        </w:rPr>
        <w:t>у</w:t>
      </w:r>
      <w:r w:rsidRPr="000D1108">
        <w:rPr>
          <w:bCs/>
          <w:color w:val="000000"/>
          <w:sz w:val="28"/>
          <w:szCs w:val="28"/>
        </w:rPr>
        <w:t>дарственных гражданских служащих управ районов города Москвы</w:t>
      </w:r>
      <w:proofErr w:type="gramEnd"/>
      <w:r w:rsidRPr="000D1108">
        <w:rPr>
          <w:bCs/>
          <w:color w:val="000000"/>
          <w:sz w:val="28"/>
          <w:szCs w:val="28"/>
        </w:rPr>
        <w:t>;</w:t>
      </w: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>начисления на выплаты по оплате труда с учетом тарифов страховых взносов по соответствующему виду страхования (включая страховой тариф на обязательное социальное страхование от несчастных случаев на произво</w:t>
      </w:r>
      <w:r w:rsidRPr="000D1108">
        <w:rPr>
          <w:bCs/>
          <w:color w:val="000000"/>
          <w:sz w:val="28"/>
          <w:szCs w:val="28"/>
        </w:rPr>
        <w:t>д</w:t>
      </w:r>
      <w:r w:rsidRPr="000D1108">
        <w:rPr>
          <w:bCs/>
          <w:color w:val="000000"/>
          <w:sz w:val="28"/>
          <w:szCs w:val="28"/>
        </w:rPr>
        <w:t>стве и профессиональных заболевани</w:t>
      </w:r>
      <w:r>
        <w:rPr>
          <w:bCs/>
          <w:color w:val="000000"/>
          <w:sz w:val="28"/>
          <w:szCs w:val="28"/>
        </w:rPr>
        <w:t>й) на уровне 2017 года - 30,2%;</w:t>
      </w: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>компенсационные выплаты за неиспользованную санаторно-курортную путевку - в размерах, предусмотренных нормативными правовыми актами г</w:t>
      </w:r>
      <w:r w:rsidRPr="000D1108">
        <w:rPr>
          <w:bCs/>
          <w:color w:val="000000"/>
          <w:sz w:val="28"/>
          <w:szCs w:val="28"/>
        </w:rPr>
        <w:t>о</w:t>
      </w:r>
      <w:r w:rsidRPr="000D1108">
        <w:rPr>
          <w:bCs/>
          <w:color w:val="000000"/>
          <w:sz w:val="28"/>
          <w:szCs w:val="28"/>
        </w:rPr>
        <w:t>рода Москвы для государственных гражданских служащих, согласно законод</w:t>
      </w:r>
      <w:r w:rsidRPr="000D1108">
        <w:rPr>
          <w:bCs/>
          <w:color w:val="000000"/>
          <w:sz w:val="28"/>
          <w:szCs w:val="28"/>
        </w:rPr>
        <w:t>а</w:t>
      </w:r>
      <w:r w:rsidRPr="000D1108">
        <w:rPr>
          <w:bCs/>
          <w:color w:val="000000"/>
          <w:sz w:val="28"/>
          <w:szCs w:val="28"/>
        </w:rPr>
        <w:t>тельству Российской Федерации и города Москвы - из расчета 70,4 тыс. рублей на одного муниципального служащего в год;</w:t>
      </w: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>единовременные денежные поощрения муниципальным служащим при достижении возраста 50 лет и далее каждые пять лет и при достижении стажа государственной гражданской службы 20 лет и далее каждые пять лет, а также единовременные денежные вознаграждения муниципальным служащим при прекращении должностных обязанностей в связи с выходом на пенсию (с уч</w:t>
      </w:r>
      <w:r w:rsidRPr="000D1108">
        <w:rPr>
          <w:bCs/>
          <w:color w:val="000000"/>
          <w:sz w:val="28"/>
          <w:szCs w:val="28"/>
        </w:rPr>
        <w:t>е</w:t>
      </w:r>
      <w:r w:rsidRPr="000D1108">
        <w:rPr>
          <w:bCs/>
          <w:color w:val="000000"/>
          <w:sz w:val="28"/>
          <w:szCs w:val="28"/>
        </w:rPr>
        <w:t>том тарифов страховых взносов по соответствующему виду страхования) исх</w:t>
      </w:r>
      <w:r w:rsidRPr="000D1108">
        <w:rPr>
          <w:bCs/>
          <w:color w:val="000000"/>
          <w:sz w:val="28"/>
          <w:szCs w:val="28"/>
        </w:rPr>
        <w:t>о</w:t>
      </w:r>
      <w:r w:rsidRPr="000D1108">
        <w:rPr>
          <w:bCs/>
          <w:color w:val="000000"/>
          <w:sz w:val="28"/>
          <w:szCs w:val="28"/>
        </w:rPr>
        <w:t>дя из фактической потребности;</w:t>
      </w:r>
      <w:proofErr w:type="gramEnd"/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>медицинское обслуживание муниципального служащего с учетом кол</w:t>
      </w:r>
      <w:r w:rsidRPr="000D1108">
        <w:rPr>
          <w:bCs/>
          <w:color w:val="000000"/>
          <w:sz w:val="28"/>
          <w:szCs w:val="28"/>
        </w:rPr>
        <w:t>и</w:t>
      </w:r>
      <w:r w:rsidRPr="000D1108">
        <w:rPr>
          <w:bCs/>
          <w:color w:val="000000"/>
          <w:sz w:val="28"/>
          <w:szCs w:val="28"/>
        </w:rPr>
        <w:t>чества членов его семьи - в размерах, предусмотренных нормативными прав</w:t>
      </w:r>
      <w:r w:rsidRPr="000D1108">
        <w:rPr>
          <w:bCs/>
          <w:color w:val="000000"/>
          <w:sz w:val="28"/>
          <w:szCs w:val="28"/>
        </w:rPr>
        <w:t>о</w:t>
      </w:r>
      <w:r w:rsidRPr="000D1108">
        <w:rPr>
          <w:bCs/>
          <w:color w:val="000000"/>
          <w:sz w:val="28"/>
          <w:szCs w:val="28"/>
        </w:rPr>
        <w:t>выми актами города Москвы для государственных гражданских служащих, с</w:t>
      </w:r>
      <w:r w:rsidRPr="000D1108">
        <w:rPr>
          <w:bCs/>
          <w:color w:val="000000"/>
          <w:sz w:val="28"/>
          <w:szCs w:val="28"/>
        </w:rPr>
        <w:t>о</w:t>
      </w:r>
      <w:r w:rsidRPr="000D1108">
        <w:rPr>
          <w:bCs/>
          <w:color w:val="000000"/>
          <w:sz w:val="28"/>
          <w:szCs w:val="28"/>
        </w:rPr>
        <w:t>гласно законодательству Российской Федерации и города Москвы о взаимосв</w:t>
      </w:r>
      <w:r w:rsidRPr="000D1108">
        <w:rPr>
          <w:bCs/>
          <w:color w:val="000000"/>
          <w:sz w:val="28"/>
          <w:szCs w:val="28"/>
        </w:rPr>
        <w:t>я</w:t>
      </w:r>
      <w:r w:rsidRPr="000D1108">
        <w:rPr>
          <w:bCs/>
          <w:color w:val="000000"/>
          <w:sz w:val="28"/>
          <w:szCs w:val="28"/>
        </w:rPr>
        <w:t>зи муниципальной службы и государственной гражданской службы - из расчета 52,0 тыс. рублей на одного муниципального служащего и 41,2 тыс. рублей на одного члена семьи муниципального служащего в год;</w:t>
      </w:r>
      <w:proofErr w:type="gramEnd"/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>профессиональную переподготовку и повышение квалификации муниципальных служащих - на уровне 2017 года и с учетом потребности осущест</w:t>
      </w:r>
      <w:r w:rsidRPr="000D1108">
        <w:rPr>
          <w:bCs/>
          <w:color w:val="000000"/>
          <w:sz w:val="28"/>
          <w:szCs w:val="28"/>
        </w:rPr>
        <w:t>в</w:t>
      </w:r>
      <w:r w:rsidRPr="000D1108">
        <w:rPr>
          <w:bCs/>
          <w:color w:val="000000"/>
          <w:sz w:val="28"/>
          <w:szCs w:val="28"/>
        </w:rPr>
        <w:t>ления повышения квалификации муниципальных служащих, но не реже одного раза в пять лет (Закон города Москвы от 22 октября 2008 г. № 50 «О муниц</w:t>
      </w:r>
      <w:r w:rsidRPr="000D1108">
        <w:rPr>
          <w:bCs/>
          <w:color w:val="000000"/>
          <w:sz w:val="28"/>
          <w:szCs w:val="28"/>
        </w:rPr>
        <w:t>и</w:t>
      </w:r>
      <w:r w:rsidRPr="000D1108">
        <w:rPr>
          <w:bCs/>
          <w:color w:val="000000"/>
          <w:sz w:val="28"/>
          <w:szCs w:val="28"/>
        </w:rPr>
        <w:t>пальной службе в городе Москве»);</w:t>
      </w:r>
    </w:p>
    <w:p w:rsidR="00F67A10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0D1108">
        <w:rPr>
          <w:bCs/>
          <w:color w:val="000000"/>
          <w:sz w:val="28"/>
          <w:szCs w:val="28"/>
        </w:rPr>
        <w:t>материальные затраты, связанные с обеспечением деятельности мун</w:t>
      </w:r>
      <w:r w:rsidRPr="000D1108">
        <w:rPr>
          <w:bCs/>
          <w:color w:val="000000"/>
          <w:sz w:val="28"/>
          <w:szCs w:val="28"/>
        </w:rPr>
        <w:t>и</w:t>
      </w:r>
      <w:r w:rsidRPr="000D1108">
        <w:rPr>
          <w:bCs/>
          <w:color w:val="000000"/>
          <w:sz w:val="28"/>
          <w:szCs w:val="28"/>
        </w:rPr>
        <w:t xml:space="preserve">ципальных </w:t>
      </w:r>
      <w:r>
        <w:rPr>
          <w:bCs/>
          <w:color w:val="000000"/>
          <w:sz w:val="28"/>
          <w:szCs w:val="28"/>
        </w:rPr>
        <w:t>служащих, - на уровне 2017 года;</w:t>
      </w:r>
    </w:p>
    <w:p w:rsidR="00F67A10" w:rsidRPr="000D1108" w:rsidRDefault="00F67A10" w:rsidP="00F67A10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гарантии муниципальным служащим, вышедшим на пенсию, предоста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ляемые в соответствии с законами города Москвы </w:t>
      </w:r>
      <w:r w:rsidRPr="00985BD6">
        <w:rPr>
          <w:bCs/>
          <w:color w:val="000000"/>
          <w:sz w:val="28"/>
          <w:szCs w:val="28"/>
        </w:rPr>
        <w:t>от 22 октября 2008 года № 50 «О муниципал</w:t>
      </w:r>
      <w:r w:rsidRPr="00985BD6">
        <w:rPr>
          <w:bCs/>
          <w:color w:val="000000"/>
          <w:sz w:val="28"/>
          <w:szCs w:val="28"/>
        </w:rPr>
        <w:t>ь</w:t>
      </w:r>
      <w:r w:rsidRPr="00985BD6">
        <w:rPr>
          <w:bCs/>
          <w:color w:val="000000"/>
          <w:sz w:val="28"/>
          <w:szCs w:val="28"/>
        </w:rPr>
        <w:t xml:space="preserve">ной службе в городе Москве », от 25 ноября 2009 года № 9 «О гарантиях осуществления полномочий лиц, замещающих муниципальные </w:t>
      </w:r>
      <w:r w:rsidRPr="00985BD6">
        <w:rPr>
          <w:bCs/>
          <w:color w:val="000000"/>
          <w:sz w:val="28"/>
          <w:szCs w:val="28"/>
        </w:rPr>
        <w:lastRenderedPageBreak/>
        <w:t>должности в городе Москве»</w:t>
      </w:r>
      <w:r>
        <w:rPr>
          <w:bCs/>
          <w:color w:val="000000"/>
          <w:sz w:val="28"/>
          <w:szCs w:val="28"/>
        </w:rPr>
        <w:t xml:space="preserve"> - </w:t>
      </w:r>
      <w:r w:rsidRPr="00594D2C">
        <w:rPr>
          <w:bCs/>
          <w:color w:val="000000"/>
          <w:sz w:val="28"/>
          <w:szCs w:val="28"/>
        </w:rPr>
        <w:t xml:space="preserve"> </w:t>
      </w:r>
      <w:r w:rsidRPr="000D1108">
        <w:rPr>
          <w:bCs/>
          <w:color w:val="000000"/>
          <w:sz w:val="28"/>
          <w:szCs w:val="28"/>
        </w:rPr>
        <w:t xml:space="preserve">на уровне 2017 года и с учетом </w:t>
      </w:r>
      <w:r>
        <w:rPr>
          <w:bCs/>
          <w:color w:val="000000"/>
          <w:sz w:val="28"/>
          <w:szCs w:val="28"/>
        </w:rPr>
        <w:t xml:space="preserve">фактической </w:t>
      </w:r>
      <w:r w:rsidRPr="000D1108">
        <w:rPr>
          <w:bCs/>
          <w:color w:val="000000"/>
          <w:sz w:val="28"/>
          <w:szCs w:val="28"/>
        </w:rPr>
        <w:t>п</w:t>
      </w:r>
      <w:r w:rsidRPr="000D1108">
        <w:rPr>
          <w:bCs/>
          <w:color w:val="000000"/>
          <w:sz w:val="28"/>
          <w:szCs w:val="28"/>
        </w:rPr>
        <w:t>о</w:t>
      </w:r>
      <w:r w:rsidRPr="000D1108">
        <w:rPr>
          <w:bCs/>
          <w:color w:val="000000"/>
          <w:sz w:val="28"/>
          <w:szCs w:val="28"/>
        </w:rPr>
        <w:t>требности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F67A10" w:rsidRPr="00B8371A" w:rsidRDefault="00F67A10" w:rsidP="00F67A10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F67A10" w:rsidRPr="00055D13" w:rsidRDefault="00F67A10" w:rsidP="00F67A10">
      <w:pPr>
        <w:jc w:val="center"/>
        <w:rPr>
          <w:b/>
          <w:sz w:val="28"/>
          <w:szCs w:val="28"/>
        </w:rPr>
      </w:pPr>
      <w:r w:rsidRPr="00055D13">
        <w:rPr>
          <w:b/>
          <w:sz w:val="28"/>
          <w:szCs w:val="28"/>
        </w:rPr>
        <w:t xml:space="preserve">Методика расчета иного межбюджетного трансферта из бюджета муниципального округа </w:t>
      </w:r>
      <w:proofErr w:type="gramStart"/>
      <w:r w:rsidRPr="00055D13">
        <w:rPr>
          <w:b/>
          <w:sz w:val="28"/>
          <w:szCs w:val="28"/>
        </w:rPr>
        <w:t>Ломоносовский</w:t>
      </w:r>
      <w:proofErr w:type="gramEnd"/>
      <w:r w:rsidRPr="00055D13">
        <w:rPr>
          <w:b/>
          <w:sz w:val="28"/>
          <w:szCs w:val="28"/>
        </w:rPr>
        <w:t xml:space="preserve">, предоставляемого в </w:t>
      </w:r>
      <w:r>
        <w:rPr>
          <w:b/>
          <w:bCs/>
          <w:iCs/>
          <w:sz w:val="28"/>
          <w:szCs w:val="28"/>
        </w:rPr>
        <w:t>2018</w:t>
      </w:r>
      <w:r w:rsidRPr="00055D13">
        <w:rPr>
          <w:b/>
          <w:bCs/>
          <w:iCs/>
          <w:sz w:val="28"/>
          <w:szCs w:val="28"/>
        </w:rPr>
        <w:t xml:space="preserve"> году и план</w:t>
      </w:r>
      <w:r w:rsidRPr="00055D13">
        <w:rPr>
          <w:b/>
          <w:bCs/>
          <w:iCs/>
          <w:sz w:val="28"/>
          <w:szCs w:val="28"/>
        </w:rPr>
        <w:t>о</w:t>
      </w:r>
      <w:r w:rsidRPr="00055D13">
        <w:rPr>
          <w:b/>
          <w:bCs/>
          <w:iCs/>
          <w:sz w:val="28"/>
          <w:szCs w:val="28"/>
        </w:rPr>
        <w:t>вом периоде 201</w:t>
      </w:r>
      <w:r>
        <w:rPr>
          <w:b/>
          <w:bCs/>
          <w:iCs/>
          <w:sz w:val="28"/>
          <w:szCs w:val="28"/>
        </w:rPr>
        <w:t>9</w:t>
      </w:r>
      <w:r w:rsidRPr="00055D13">
        <w:rPr>
          <w:b/>
          <w:bCs/>
          <w:iCs/>
          <w:sz w:val="28"/>
          <w:szCs w:val="28"/>
        </w:rPr>
        <w:t xml:space="preserve"> и 20</w:t>
      </w:r>
      <w:r>
        <w:rPr>
          <w:b/>
          <w:bCs/>
          <w:iCs/>
          <w:sz w:val="28"/>
          <w:szCs w:val="28"/>
        </w:rPr>
        <w:t>20</w:t>
      </w:r>
      <w:r w:rsidRPr="00055D13">
        <w:rPr>
          <w:b/>
          <w:bCs/>
          <w:iCs/>
          <w:sz w:val="28"/>
          <w:szCs w:val="28"/>
        </w:rPr>
        <w:t xml:space="preserve"> годов </w:t>
      </w:r>
      <w:r w:rsidRPr="00055D13">
        <w:rPr>
          <w:b/>
          <w:sz w:val="28"/>
          <w:szCs w:val="28"/>
        </w:rPr>
        <w:t>бюджету города Москвы для осуществления д</w:t>
      </w:r>
      <w:r w:rsidRPr="00055D13">
        <w:rPr>
          <w:b/>
          <w:sz w:val="28"/>
          <w:szCs w:val="28"/>
        </w:rPr>
        <w:t>о</w:t>
      </w:r>
      <w:r w:rsidRPr="00055D13">
        <w:rPr>
          <w:b/>
          <w:sz w:val="28"/>
          <w:szCs w:val="28"/>
        </w:rPr>
        <w:t>плат к пенсиям лицам, проходившим муниципальную службу в городе Москве</w:t>
      </w:r>
    </w:p>
    <w:p w:rsidR="00F67A10" w:rsidRPr="00055D13" w:rsidRDefault="00F67A10" w:rsidP="00F67A10">
      <w:pPr>
        <w:rPr>
          <w:sz w:val="26"/>
          <w:szCs w:val="24"/>
        </w:rPr>
      </w:pPr>
    </w:p>
    <w:p w:rsidR="00F67A10" w:rsidRPr="00055D13" w:rsidRDefault="00F67A10" w:rsidP="00F67A10">
      <w:pPr>
        <w:ind w:firstLine="708"/>
        <w:jc w:val="both"/>
        <w:rPr>
          <w:sz w:val="28"/>
        </w:rPr>
      </w:pPr>
      <w:proofErr w:type="gramStart"/>
      <w:r w:rsidRPr="00055D13">
        <w:rPr>
          <w:sz w:val="28"/>
        </w:rPr>
        <w:t>Законами гор</w:t>
      </w:r>
      <w:r>
        <w:rPr>
          <w:sz w:val="28"/>
        </w:rPr>
        <w:t>ода Москвы от 22 октября 2008 года</w:t>
      </w:r>
      <w:r w:rsidRPr="00055D13">
        <w:rPr>
          <w:sz w:val="28"/>
        </w:rPr>
        <w:t xml:space="preserve"> № 50 «О муниципал</w:t>
      </w:r>
      <w:r w:rsidRPr="00055D13">
        <w:rPr>
          <w:sz w:val="28"/>
        </w:rPr>
        <w:t>ь</w:t>
      </w:r>
      <w:r w:rsidRPr="00055D13">
        <w:rPr>
          <w:sz w:val="28"/>
        </w:rPr>
        <w:t>ной службе в город</w:t>
      </w:r>
      <w:r>
        <w:rPr>
          <w:sz w:val="28"/>
        </w:rPr>
        <w:t>е Москве », от 25 ноября 2009 года</w:t>
      </w:r>
      <w:r w:rsidRPr="00055D13">
        <w:rPr>
          <w:sz w:val="28"/>
        </w:rPr>
        <w:t xml:space="preserve"> № 9 «О гарантиях ос</w:t>
      </w:r>
      <w:r w:rsidRPr="00055D13">
        <w:rPr>
          <w:sz w:val="28"/>
        </w:rPr>
        <w:t>у</w:t>
      </w:r>
      <w:r w:rsidRPr="00055D13">
        <w:rPr>
          <w:sz w:val="28"/>
        </w:rPr>
        <w:t>ществления полномочий лиц, замещающих муниципальные должности в городе Мос</w:t>
      </w:r>
      <w:r w:rsidRPr="00055D13">
        <w:rPr>
          <w:sz w:val="28"/>
        </w:rPr>
        <w:t>к</w:t>
      </w:r>
      <w:r w:rsidRPr="00055D13">
        <w:rPr>
          <w:sz w:val="28"/>
        </w:rPr>
        <w:t xml:space="preserve">ве» установлена доплата к пенсиям по старости или инвалидности </w:t>
      </w:r>
      <w:r w:rsidRPr="00055D13">
        <w:rPr>
          <w:sz w:val="28"/>
          <w:lang w:val="en-US"/>
        </w:rPr>
        <w:t>I</w:t>
      </w:r>
      <w:r w:rsidRPr="00055D13">
        <w:rPr>
          <w:sz w:val="28"/>
        </w:rPr>
        <w:t xml:space="preserve"> или </w:t>
      </w:r>
      <w:r w:rsidRPr="00055D13">
        <w:rPr>
          <w:sz w:val="28"/>
          <w:lang w:val="en-US"/>
        </w:rPr>
        <w:t>II</w:t>
      </w:r>
      <w:r w:rsidRPr="00055D13">
        <w:rPr>
          <w:sz w:val="28"/>
        </w:rPr>
        <w:t xml:space="preserve"> групп лицам, проходившим муниципальную службу в органе местного сам</w:t>
      </w:r>
      <w:r w:rsidRPr="00055D13">
        <w:rPr>
          <w:sz w:val="28"/>
        </w:rPr>
        <w:t>о</w:t>
      </w:r>
      <w:r w:rsidRPr="00055D13">
        <w:rPr>
          <w:sz w:val="28"/>
        </w:rPr>
        <w:t>управления (муниципальном органе) на постоянной основе (далее – доплата к</w:t>
      </w:r>
      <w:proofErr w:type="gramEnd"/>
      <w:r w:rsidRPr="00055D13">
        <w:rPr>
          <w:sz w:val="28"/>
        </w:rPr>
        <w:t xml:space="preserve"> пенсиям). </w:t>
      </w:r>
      <w:proofErr w:type="gramStart"/>
      <w:r w:rsidRPr="00055D13">
        <w:rPr>
          <w:sz w:val="28"/>
        </w:rPr>
        <w:t>Доплата к пенсиям, предусмотренная в бюджете муниципального о</w:t>
      </w:r>
      <w:r w:rsidRPr="00055D13">
        <w:rPr>
          <w:sz w:val="28"/>
        </w:rPr>
        <w:t>к</w:t>
      </w:r>
      <w:r w:rsidRPr="00055D13">
        <w:rPr>
          <w:sz w:val="28"/>
        </w:rPr>
        <w:t>руга Ломоносовский, в виде межбюджетного трансферта из бюджета муниц</w:t>
      </w:r>
      <w:r w:rsidRPr="00055D13">
        <w:rPr>
          <w:sz w:val="28"/>
        </w:rPr>
        <w:t>и</w:t>
      </w:r>
      <w:r w:rsidRPr="00055D13">
        <w:rPr>
          <w:sz w:val="28"/>
        </w:rPr>
        <w:t>пального округа Ломоносовский бюджету города Москвы, осуществл</w:t>
      </w:r>
      <w:r w:rsidRPr="00055D13">
        <w:rPr>
          <w:sz w:val="28"/>
        </w:rPr>
        <w:t>я</w:t>
      </w:r>
      <w:r w:rsidRPr="00055D13">
        <w:rPr>
          <w:sz w:val="28"/>
        </w:rPr>
        <w:t>ется за счет средств местного бюджета в 201</w:t>
      </w:r>
      <w:r>
        <w:rPr>
          <w:sz w:val="28"/>
        </w:rPr>
        <w:t>8</w:t>
      </w:r>
      <w:r w:rsidRPr="00055D13">
        <w:rPr>
          <w:sz w:val="28"/>
        </w:rPr>
        <w:t xml:space="preserve"> году, </w:t>
      </w:r>
      <w:r>
        <w:rPr>
          <w:sz w:val="28"/>
        </w:rPr>
        <w:t>в соответствии с заключенным с</w:t>
      </w:r>
      <w:r>
        <w:rPr>
          <w:sz w:val="28"/>
        </w:rPr>
        <w:t>о</w:t>
      </w:r>
      <w:r>
        <w:rPr>
          <w:sz w:val="28"/>
        </w:rPr>
        <w:t>глашением.</w:t>
      </w:r>
      <w:proofErr w:type="gramEnd"/>
    </w:p>
    <w:p w:rsidR="00F67A10" w:rsidRPr="00055D13" w:rsidRDefault="00F67A10" w:rsidP="00F67A10">
      <w:pPr>
        <w:ind w:firstLine="709"/>
        <w:jc w:val="both"/>
        <w:rPr>
          <w:sz w:val="28"/>
          <w:szCs w:val="28"/>
          <w:shd w:val="clear" w:color="auto" w:fill="FFFFFF"/>
        </w:rPr>
      </w:pPr>
      <w:r w:rsidRPr="00055D13">
        <w:rPr>
          <w:sz w:val="28"/>
          <w:szCs w:val="28"/>
          <w:shd w:val="clear" w:color="auto" w:fill="FFFFFF"/>
        </w:rPr>
        <w:t>Объем межбюджетного трансферта на 201</w:t>
      </w:r>
      <w:r>
        <w:rPr>
          <w:sz w:val="28"/>
          <w:szCs w:val="28"/>
          <w:shd w:val="clear" w:color="auto" w:fill="FFFFFF"/>
        </w:rPr>
        <w:t>8</w:t>
      </w:r>
      <w:r w:rsidRPr="00055D13">
        <w:rPr>
          <w:sz w:val="28"/>
          <w:szCs w:val="28"/>
          <w:shd w:val="clear" w:color="auto" w:fill="FFFFFF"/>
        </w:rPr>
        <w:t xml:space="preserve"> год рассчитывается по сл</w:t>
      </w:r>
      <w:r w:rsidRPr="00055D13">
        <w:rPr>
          <w:sz w:val="28"/>
          <w:szCs w:val="28"/>
          <w:shd w:val="clear" w:color="auto" w:fill="FFFFFF"/>
        </w:rPr>
        <w:t>е</w:t>
      </w:r>
      <w:r w:rsidRPr="00055D13">
        <w:rPr>
          <w:sz w:val="28"/>
          <w:szCs w:val="28"/>
          <w:shd w:val="clear" w:color="auto" w:fill="FFFFFF"/>
        </w:rPr>
        <w:t>дующей формуле:</w:t>
      </w:r>
    </w:p>
    <w:p w:rsidR="00F67A10" w:rsidRPr="00055D13" w:rsidRDefault="00F67A10" w:rsidP="00F67A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67A10" w:rsidRPr="00055D13" w:rsidRDefault="00F67A10" w:rsidP="00F67A10">
      <w:pPr>
        <w:ind w:firstLine="709"/>
        <w:jc w:val="both"/>
        <w:rPr>
          <w:sz w:val="28"/>
          <w:szCs w:val="28"/>
          <w:shd w:val="clear" w:color="auto" w:fill="FFFFFF"/>
        </w:rPr>
      </w:pPr>
      <w:r w:rsidRPr="00055D13">
        <w:rPr>
          <w:sz w:val="28"/>
          <w:szCs w:val="28"/>
          <w:shd w:val="clear" w:color="auto" w:fill="FFFFFF"/>
        </w:rPr>
        <w:tab/>
      </w:r>
      <w:r w:rsidRPr="00055D13">
        <w:rPr>
          <w:sz w:val="28"/>
          <w:szCs w:val="28"/>
          <w:shd w:val="clear" w:color="auto" w:fill="FFFFFF"/>
        </w:rPr>
        <w:tab/>
      </w:r>
      <w:r w:rsidRPr="00055D13">
        <w:rPr>
          <w:sz w:val="28"/>
          <w:szCs w:val="28"/>
          <w:shd w:val="clear" w:color="auto" w:fill="FFFFFF"/>
          <w:lang w:val="en-US"/>
        </w:rPr>
        <w:t>T</w:t>
      </w:r>
      <w:r w:rsidRPr="00055D13">
        <w:rPr>
          <w:sz w:val="28"/>
          <w:szCs w:val="28"/>
          <w:shd w:val="clear" w:color="auto" w:fill="FFFFFF"/>
        </w:rPr>
        <w:t xml:space="preserve"> = </w:t>
      </w:r>
      <w:r w:rsidRPr="00055D13">
        <w:rPr>
          <w:sz w:val="28"/>
          <w:szCs w:val="28"/>
          <w:shd w:val="clear" w:color="auto" w:fill="FFFFFF"/>
          <w:lang w:val="en-US"/>
        </w:rPr>
        <w:t>S</w:t>
      </w:r>
      <w:r w:rsidRPr="00055D13">
        <w:rPr>
          <w:sz w:val="28"/>
          <w:szCs w:val="28"/>
          <w:shd w:val="clear" w:color="auto" w:fill="FFFFFF"/>
        </w:rPr>
        <w:t xml:space="preserve"> </w:t>
      </w:r>
      <w:r w:rsidRPr="00055D13">
        <w:rPr>
          <w:sz w:val="28"/>
          <w:szCs w:val="28"/>
          <w:shd w:val="clear" w:color="auto" w:fill="FFFFFF"/>
          <w:lang w:val="en-US"/>
        </w:rPr>
        <w:t>x</w:t>
      </w:r>
      <w:r w:rsidRPr="00055D13">
        <w:rPr>
          <w:sz w:val="28"/>
          <w:szCs w:val="28"/>
          <w:shd w:val="clear" w:color="auto" w:fill="FFFFFF"/>
        </w:rPr>
        <w:t xml:space="preserve"> </w:t>
      </w:r>
      <w:r w:rsidRPr="00055D13">
        <w:rPr>
          <w:sz w:val="28"/>
          <w:szCs w:val="28"/>
          <w:shd w:val="clear" w:color="auto" w:fill="FFFFFF"/>
          <w:lang w:val="en-US"/>
        </w:rPr>
        <w:t>n</w:t>
      </w:r>
      <w:r w:rsidRPr="00055D13">
        <w:rPr>
          <w:sz w:val="28"/>
          <w:szCs w:val="28"/>
          <w:shd w:val="clear" w:color="auto" w:fill="FFFFFF"/>
        </w:rPr>
        <w:t xml:space="preserve">, </w:t>
      </w:r>
    </w:p>
    <w:p w:rsidR="00F67A10" w:rsidRPr="00055D13" w:rsidRDefault="00F67A10" w:rsidP="00F67A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67A10" w:rsidRPr="00055D13" w:rsidRDefault="00F67A10" w:rsidP="00F67A10">
      <w:pPr>
        <w:ind w:firstLine="709"/>
        <w:jc w:val="both"/>
        <w:rPr>
          <w:sz w:val="28"/>
          <w:szCs w:val="28"/>
          <w:shd w:val="clear" w:color="auto" w:fill="FFFFFF"/>
        </w:rPr>
      </w:pPr>
      <w:r w:rsidRPr="00055D13">
        <w:rPr>
          <w:sz w:val="28"/>
          <w:szCs w:val="28"/>
          <w:shd w:val="clear" w:color="auto" w:fill="FFFFFF"/>
        </w:rPr>
        <w:t xml:space="preserve"> где    </w:t>
      </w:r>
      <w:r w:rsidRPr="00055D13">
        <w:rPr>
          <w:sz w:val="28"/>
          <w:szCs w:val="28"/>
          <w:shd w:val="clear" w:color="auto" w:fill="FFFFFF"/>
          <w:lang w:val="en-US"/>
        </w:rPr>
        <w:t>T</w:t>
      </w:r>
      <w:r w:rsidRPr="00055D13">
        <w:rPr>
          <w:sz w:val="28"/>
          <w:szCs w:val="28"/>
          <w:shd w:val="clear" w:color="auto" w:fill="FFFFFF"/>
        </w:rPr>
        <w:t xml:space="preserve"> - размер межбюджетного трансферта;</w:t>
      </w:r>
    </w:p>
    <w:p w:rsidR="00F67A10" w:rsidRPr="00055D13" w:rsidRDefault="00F67A10" w:rsidP="00F67A10">
      <w:pPr>
        <w:ind w:left="707" w:firstLine="709"/>
        <w:jc w:val="both"/>
        <w:rPr>
          <w:sz w:val="28"/>
          <w:szCs w:val="28"/>
          <w:shd w:val="clear" w:color="auto" w:fill="FFFFFF"/>
        </w:rPr>
      </w:pPr>
      <w:r w:rsidRPr="00055D13">
        <w:rPr>
          <w:sz w:val="28"/>
          <w:szCs w:val="28"/>
          <w:shd w:val="clear" w:color="auto" w:fill="FFFFFF"/>
        </w:rPr>
        <w:t xml:space="preserve">S – средний размер доплаты к </w:t>
      </w:r>
      <w:r>
        <w:rPr>
          <w:sz w:val="28"/>
          <w:szCs w:val="28"/>
          <w:shd w:val="clear" w:color="auto" w:fill="FFFFFF"/>
        </w:rPr>
        <w:t>пенсиям муниципальных служащих;</w:t>
      </w:r>
    </w:p>
    <w:p w:rsidR="00F67A10" w:rsidRPr="00055D13" w:rsidRDefault="00F67A10" w:rsidP="00F67A10">
      <w:pPr>
        <w:ind w:left="707" w:firstLine="709"/>
        <w:jc w:val="both"/>
        <w:rPr>
          <w:sz w:val="28"/>
        </w:rPr>
      </w:pPr>
      <w:proofErr w:type="spellStart"/>
      <w:r w:rsidRPr="00055D13">
        <w:rPr>
          <w:sz w:val="28"/>
          <w:szCs w:val="28"/>
          <w:shd w:val="clear" w:color="auto" w:fill="FFFFFF"/>
        </w:rPr>
        <w:t>n</w:t>
      </w:r>
      <w:proofErr w:type="spellEnd"/>
      <w:r w:rsidRPr="00055D13">
        <w:rPr>
          <w:sz w:val="28"/>
          <w:szCs w:val="28"/>
          <w:shd w:val="clear" w:color="auto" w:fill="FFFFFF"/>
        </w:rPr>
        <w:t xml:space="preserve"> – количество лиц, получающих доплату к пенсиям.</w:t>
      </w:r>
    </w:p>
    <w:p w:rsidR="00F67A10" w:rsidRPr="00055D13" w:rsidRDefault="00F67A10" w:rsidP="00F67A10">
      <w:pPr>
        <w:ind w:firstLine="708"/>
        <w:jc w:val="both"/>
        <w:rPr>
          <w:sz w:val="24"/>
          <w:szCs w:val="24"/>
        </w:rPr>
      </w:pPr>
      <w:r w:rsidRPr="00055D13">
        <w:rPr>
          <w:sz w:val="28"/>
        </w:rPr>
        <w:t>Объем межбюджетного</w:t>
      </w:r>
      <w:r>
        <w:rPr>
          <w:sz w:val="28"/>
        </w:rPr>
        <w:t xml:space="preserve"> трансферта на плановый период </w:t>
      </w:r>
      <w:r w:rsidRPr="00055D13">
        <w:rPr>
          <w:sz w:val="28"/>
        </w:rPr>
        <w:t>201</w:t>
      </w:r>
      <w:r>
        <w:rPr>
          <w:sz w:val="28"/>
        </w:rPr>
        <w:t>9</w:t>
      </w:r>
      <w:r w:rsidRPr="00055D13">
        <w:rPr>
          <w:sz w:val="28"/>
        </w:rPr>
        <w:t xml:space="preserve"> и 20</w:t>
      </w:r>
      <w:r>
        <w:rPr>
          <w:sz w:val="28"/>
        </w:rPr>
        <w:t>20</w:t>
      </w:r>
      <w:r w:rsidRPr="00055D13">
        <w:rPr>
          <w:sz w:val="28"/>
        </w:rPr>
        <w:t xml:space="preserve"> г</w:t>
      </w:r>
      <w:r>
        <w:rPr>
          <w:sz w:val="28"/>
        </w:rPr>
        <w:t>о</w:t>
      </w:r>
      <w:r w:rsidRPr="00055D13">
        <w:rPr>
          <w:sz w:val="28"/>
        </w:rPr>
        <w:t xml:space="preserve">дов определяется </w:t>
      </w:r>
      <w:r>
        <w:rPr>
          <w:sz w:val="28"/>
        </w:rPr>
        <w:t xml:space="preserve">на уровне аналогичных расходов </w:t>
      </w:r>
      <w:r w:rsidRPr="00055D13">
        <w:rPr>
          <w:sz w:val="28"/>
        </w:rPr>
        <w:t>2017 года.</w:t>
      </w:r>
    </w:p>
    <w:p w:rsidR="00D42421" w:rsidRDefault="00D42421"/>
    <w:p w:rsidR="00D42421" w:rsidRDefault="00D42421"/>
    <w:p w:rsidR="00D42421" w:rsidRDefault="00D42421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9F2E83" w:rsidRDefault="009F2E83"/>
    <w:p w:rsidR="00D42421" w:rsidRPr="003933E7" w:rsidRDefault="00D42421" w:rsidP="00D42421">
      <w:pPr>
        <w:tabs>
          <w:tab w:val="left" w:pos="142"/>
        </w:tabs>
        <w:ind w:left="50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:rsidR="00D42421" w:rsidRPr="003933E7" w:rsidRDefault="00D42421" w:rsidP="00D42421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D42421" w:rsidRPr="003933E7" w:rsidRDefault="00D42421" w:rsidP="00D42421">
      <w:pPr>
        <w:tabs>
          <w:tab w:val="left" w:pos="142"/>
        </w:tabs>
        <w:ind w:left="5040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 ноября </w:t>
      </w:r>
      <w:r w:rsidRPr="003933E7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05/01</w:t>
      </w:r>
    </w:p>
    <w:p w:rsidR="00D42421" w:rsidRPr="002C7E8E" w:rsidRDefault="00D42421" w:rsidP="00D42421">
      <w:pPr>
        <w:ind w:firstLine="360"/>
        <w:rPr>
          <w:b/>
          <w:sz w:val="28"/>
          <w:szCs w:val="28"/>
        </w:rPr>
      </w:pPr>
    </w:p>
    <w:p w:rsidR="00D42421" w:rsidRPr="002C7E8E" w:rsidRDefault="00D42421" w:rsidP="00D42421">
      <w:pPr>
        <w:jc w:val="center"/>
        <w:rPr>
          <w:b/>
          <w:sz w:val="28"/>
          <w:szCs w:val="28"/>
        </w:rPr>
      </w:pPr>
      <w:r w:rsidRPr="002C7E8E">
        <w:rPr>
          <w:b/>
          <w:sz w:val="28"/>
          <w:szCs w:val="28"/>
        </w:rPr>
        <w:t>Состав</w:t>
      </w:r>
    </w:p>
    <w:p w:rsidR="00D42421" w:rsidRPr="002C7E8E" w:rsidRDefault="00D42421" w:rsidP="00D42421">
      <w:pPr>
        <w:jc w:val="center"/>
        <w:rPr>
          <w:sz w:val="28"/>
          <w:szCs w:val="28"/>
        </w:rPr>
      </w:pPr>
      <w:r w:rsidRPr="002C7E8E">
        <w:rPr>
          <w:b/>
          <w:sz w:val="28"/>
          <w:szCs w:val="28"/>
        </w:rPr>
        <w:t xml:space="preserve">рабочей группы по организации и проведению публичных слушаний </w:t>
      </w:r>
    </w:p>
    <w:p w:rsidR="00D42421" w:rsidRPr="002C7E8E" w:rsidRDefault="00D42421" w:rsidP="00D42421">
      <w:pPr>
        <w:jc w:val="center"/>
        <w:rPr>
          <w:b/>
          <w:sz w:val="28"/>
          <w:szCs w:val="28"/>
        </w:rPr>
      </w:pPr>
      <w:r w:rsidRPr="002C7E8E">
        <w:rPr>
          <w:b/>
          <w:sz w:val="28"/>
          <w:szCs w:val="28"/>
        </w:rPr>
        <w:t>по проекту решения  «О  бюджете муниципального округа Ломоносовский   на 2018 год и плановый период 2019 и 2020 годов»</w:t>
      </w:r>
    </w:p>
    <w:p w:rsidR="00D42421" w:rsidRPr="002C7E8E" w:rsidRDefault="00D42421" w:rsidP="00D42421">
      <w:pPr>
        <w:rPr>
          <w:b/>
          <w:sz w:val="28"/>
          <w:szCs w:val="28"/>
        </w:rPr>
      </w:pP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b/>
          <w:sz w:val="28"/>
          <w:szCs w:val="28"/>
        </w:rPr>
        <w:t>Руководитель рабочей группы</w:t>
      </w:r>
      <w:r w:rsidRPr="002C7E8E">
        <w:rPr>
          <w:sz w:val="28"/>
          <w:szCs w:val="28"/>
        </w:rPr>
        <w:t>:</w:t>
      </w: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sz w:val="28"/>
          <w:szCs w:val="28"/>
        </w:rPr>
        <w:t>Нефёдов  Г.Ю. – глава муниципального округа Ломоносовский;</w:t>
      </w:r>
    </w:p>
    <w:p w:rsidR="00D42421" w:rsidRPr="002C7E8E" w:rsidRDefault="00D42421" w:rsidP="00D42421">
      <w:pPr>
        <w:rPr>
          <w:sz w:val="28"/>
          <w:szCs w:val="28"/>
        </w:rPr>
      </w:pPr>
    </w:p>
    <w:p w:rsidR="00D42421" w:rsidRPr="002C7E8E" w:rsidRDefault="00D42421" w:rsidP="00D42421">
      <w:pPr>
        <w:rPr>
          <w:b/>
          <w:sz w:val="28"/>
          <w:szCs w:val="28"/>
        </w:rPr>
      </w:pPr>
      <w:r w:rsidRPr="002C7E8E">
        <w:rPr>
          <w:b/>
          <w:sz w:val="28"/>
          <w:szCs w:val="28"/>
        </w:rPr>
        <w:t>Заместитель руководителя рабочей группы:</w:t>
      </w: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sz w:val="28"/>
          <w:szCs w:val="28"/>
        </w:rPr>
        <w:t>Чиркин К.В.- депутат Совета депутатов МО Ломоносовский:</w:t>
      </w:r>
    </w:p>
    <w:p w:rsidR="00D42421" w:rsidRPr="002C7E8E" w:rsidRDefault="00D42421" w:rsidP="00D42421">
      <w:pPr>
        <w:rPr>
          <w:sz w:val="28"/>
          <w:szCs w:val="28"/>
        </w:rPr>
      </w:pPr>
    </w:p>
    <w:p w:rsidR="00D42421" w:rsidRPr="002C7E8E" w:rsidRDefault="00D42421" w:rsidP="00D42421">
      <w:pPr>
        <w:rPr>
          <w:b/>
          <w:sz w:val="28"/>
          <w:szCs w:val="28"/>
        </w:rPr>
      </w:pPr>
      <w:r w:rsidRPr="002C7E8E">
        <w:rPr>
          <w:b/>
          <w:sz w:val="28"/>
          <w:szCs w:val="28"/>
        </w:rPr>
        <w:t>Секретарь рабочей группы:</w:t>
      </w: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sz w:val="28"/>
          <w:szCs w:val="28"/>
        </w:rPr>
        <w:t>Матвеева Ю.А. – советник администрации МО Ломоносовский;</w:t>
      </w:r>
    </w:p>
    <w:p w:rsidR="00D42421" w:rsidRPr="002C7E8E" w:rsidRDefault="00D42421" w:rsidP="00D42421">
      <w:pPr>
        <w:rPr>
          <w:sz w:val="28"/>
          <w:szCs w:val="28"/>
        </w:rPr>
      </w:pPr>
    </w:p>
    <w:p w:rsidR="00D42421" w:rsidRPr="002C7E8E" w:rsidRDefault="00D42421" w:rsidP="00D42421">
      <w:pPr>
        <w:rPr>
          <w:b/>
          <w:sz w:val="28"/>
          <w:szCs w:val="28"/>
        </w:rPr>
      </w:pPr>
      <w:r w:rsidRPr="002C7E8E">
        <w:rPr>
          <w:b/>
          <w:sz w:val="28"/>
          <w:szCs w:val="28"/>
        </w:rPr>
        <w:t>Члены рабочей группы:</w:t>
      </w: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sz w:val="28"/>
          <w:szCs w:val="28"/>
        </w:rPr>
        <w:t>Соколова Я.А. - депутат Совета депутатов МО Ломоносовский;</w:t>
      </w:r>
    </w:p>
    <w:p w:rsidR="00D42421" w:rsidRPr="002C7E8E" w:rsidRDefault="00D42421" w:rsidP="00D42421">
      <w:pPr>
        <w:rPr>
          <w:sz w:val="28"/>
          <w:szCs w:val="28"/>
        </w:rPr>
      </w:pPr>
      <w:proofErr w:type="spellStart"/>
      <w:r w:rsidRPr="002C7E8E">
        <w:rPr>
          <w:sz w:val="28"/>
          <w:szCs w:val="28"/>
        </w:rPr>
        <w:t>Епишкина</w:t>
      </w:r>
      <w:proofErr w:type="spellEnd"/>
      <w:r w:rsidRPr="002C7E8E">
        <w:rPr>
          <w:sz w:val="28"/>
          <w:szCs w:val="28"/>
        </w:rPr>
        <w:t xml:space="preserve"> И.И. –временно </w:t>
      </w:r>
      <w:proofErr w:type="gramStart"/>
      <w:r w:rsidRPr="002C7E8E">
        <w:rPr>
          <w:sz w:val="28"/>
          <w:szCs w:val="28"/>
        </w:rPr>
        <w:t>исполняющий</w:t>
      </w:r>
      <w:proofErr w:type="gramEnd"/>
      <w:r w:rsidRPr="002C7E8E">
        <w:rPr>
          <w:sz w:val="28"/>
          <w:szCs w:val="28"/>
        </w:rPr>
        <w:t xml:space="preserve"> обязанности  главы администрации МО Ломоносовский;</w:t>
      </w: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sz w:val="28"/>
          <w:szCs w:val="28"/>
        </w:rPr>
        <w:t>Новикова Т.Ю. – советник администрации МО Ломоносовский;</w:t>
      </w:r>
    </w:p>
    <w:p w:rsidR="00D42421" w:rsidRPr="002C7E8E" w:rsidRDefault="00D42421" w:rsidP="00D42421">
      <w:pPr>
        <w:rPr>
          <w:sz w:val="28"/>
          <w:szCs w:val="28"/>
        </w:rPr>
      </w:pPr>
      <w:r w:rsidRPr="002C7E8E">
        <w:rPr>
          <w:sz w:val="28"/>
          <w:szCs w:val="28"/>
        </w:rPr>
        <w:t>Орлова Е.Н. - главный бухгалтер-начальник отдела администрации МО Ломоносовский.</w:t>
      </w:r>
    </w:p>
    <w:p w:rsidR="00D42421" w:rsidRPr="001548FA" w:rsidRDefault="00D42421" w:rsidP="00D42421">
      <w:pPr>
        <w:ind w:firstLine="360"/>
        <w:rPr>
          <w:b/>
          <w:sz w:val="28"/>
          <w:szCs w:val="28"/>
        </w:rPr>
      </w:pPr>
    </w:p>
    <w:p w:rsidR="00D42421" w:rsidRDefault="00D42421" w:rsidP="00D42421"/>
    <w:p w:rsidR="00D42421" w:rsidRDefault="00D42421"/>
    <w:sectPr w:rsidR="00D42421" w:rsidSect="008577D6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681"/>
    <w:multiLevelType w:val="multilevel"/>
    <w:tmpl w:val="0192A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8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2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6"/>
  </w:num>
  <w:num w:numId="9">
    <w:abstractNumId w:val="19"/>
  </w:num>
  <w:num w:numId="10">
    <w:abstractNumId w:val="22"/>
  </w:num>
  <w:num w:numId="11">
    <w:abstractNumId w:val="18"/>
  </w:num>
  <w:num w:numId="12">
    <w:abstractNumId w:val="20"/>
  </w:num>
  <w:num w:numId="13">
    <w:abstractNumId w:val="17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5"/>
  </w:num>
  <w:num w:numId="21">
    <w:abstractNumId w:val="2"/>
  </w:num>
  <w:num w:numId="22">
    <w:abstractNumId w:val="8"/>
  </w:num>
  <w:num w:numId="23">
    <w:abstractNumId w:val="0"/>
  </w:num>
  <w:num w:numId="24">
    <w:abstractNumId w:val="28"/>
  </w:num>
  <w:num w:numId="25">
    <w:abstractNumId w:val="15"/>
  </w:num>
  <w:num w:numId="26">
    <w:abstractNumId w:val="26"/>
  </w:num>
  <w:num w:numId="27">
    <w:abstractNumId w:val="3"/>
  </w:num>
  <w:num w:numId="28">
    <w:abstractNumId w:val="7"/>
  </w:num>
  <w:num w:numId="29">
    <w:abstractNumId w:val="2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1A2A"/>
    <w:rsid w:val="000735D3"/>
    <w:rsid w:val="000E3DB5"/>
    <w:rsid w:val="00344EBA"/>
    <w:rsid w:val="003D0C18"/>
    <w:rsid w:val="004520E0"/>
    <w:rsid w:val="00471621"/>
    <w:rsid w:val="005A457A"/>
    <w:rsid w:val="00600FF5"/>
    <w:rsid w:val="0061035A"/>
    <w:rsid w:val="006B322E"/>
    <w:rsid w:val="00706658"/>
    <w:rsid w:val="007F1A2A"/>
    <w:rsid w:val="00812525"/>
    <w:rsid w:val="00832EF8"/>
    <w:rsid w:val="00851189"/>
    <w:rsid w:val="008577D6"/>
    <w:rsid w:val="00886992"/>
    <w:rsid w:val="008D5FFC"/>
    <w:rsid w:val="009109DD"/>
    <w:rsid w:val="009341DF"/>
    <w:rsid w:val="00951561"/>
    <w:rsid w:val="009F2E83"/>
    <w:rsid w:val="00A05392"/>
    <w:rsid w:val="00A35775"/>
    <w:rsid w:val="00A66D5A"/>
    <w:rsid w:val="00BC21D2"/>
    <w:rsid w:val="00C07B8A"/>
    <w:rsid w:val="00C13E4A"/>
    <w:rsid w:val="00D133FA"/>
    <w:rsid w:val="00D42421"/>
    <w:rsid w:val="00DF0C3F"/>
    <w:rsid w:val="00ED3D93"/>
    <w:rsid w:val="00EF77D9"/>
    <w:rsid w:val="00F00315"/>
    <w:rsid w:val="00F67A1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monosov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39</Pages>
  <Words>11840</Words>
  <Characters>67494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21</cp:revision>
  <dcterms:created xsi:type="dcterms:W3CDTF">2017-11-15T08:04:00Z</dcterms:created>
  <dcterms:modified xsi:type="dcterms:W3CDTF">2017-11-15T11:49:00Z</dcterms:modified>
</cp:coreProperties>
</file>